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37"/>
      </w:tblGrid>
      <w:tr w:rsidR="008B3AA4" w:rsidRPr="00920FA5">
        <w:trPr>
          <w:trHeight w:val="652"/>
        </w:trPr>
        <w:tc>
          <w:tcPr>
            <w:tcW w:w="2802" w:type="dxa"/>
          </w:tcPr>
          <w:p w:rsidR="008B3AA4" w:rsidRPr="00CF164A" w:rsidRDefault="004A6772">
            <w:pPr>
              <w:pStyle w:val="Kop1"/>
              <w:rPr>
                <w:rFonts w:ascii="Times New Roman" w:hAnsi="Times New Roman"/>
                <w:sz w:val="22"/>
                <w:szCs w:val="22"/>
                <w:lang w:val="en-GB"/>
              </w:rPr>
            </w:pPr>
            <w:r w:rsidRPr="00CF164A">
              <w:rPr>
                <w:rFonts w:ascii="Times New Roman" w:hAnsi="Times New Roman"/>
                <w:sz w:val="22"/>
                <w:szCs w:val="22"/>
                <w:lang w:val="en-GB"/>
              </w:rPr>
              <w:t>Issued by</w:t>
            </w:r>
            <w:r w:rsidR="008B3AA4" w:rsidRPr="00CF164A">
              <w:rPr>
                <w:rFonts w:ascii="Times New Roman" w:hAnsi="Times New Roman"/>
                <w:sz w:val="22"/>
                <w:szCs w:val="22"/>
                <w:lang w:val="en-GB"/>
              </w:rPr>
              <w:t>:</w:t>
            </w:r>
          </w:p>
        </w:tc>
        <w:tc>
          <w:tcPr>
            <w:tcW w:w="6237" w:type="dxa"/>
          </w:tcPr>
          <w:p w:rsidR="008B3AA4" w:rsidRPr="00CF164A" w:rsidRDefault="00920FA5" w:rsidP="000F7C8E">
            <w:pPr>
              <w:pStyle w:val="Kop1"/>
              <w:rPr>
                <w:rFonts w:ascii="Times New Roman" w:hAnsi="Times New Roman"/>
                <w:sz w:val="22"/>
                <w:szCs w:val="22"/>
                <w:lang w:val="en-GB"/>
              </w:rPr>
            </w:pPr>
            <w:r>
              <w:rPr>
                <w:rFonts w:ascii="Times New Roman" w:hAnsi="Times New Roman"/>
                <w:sz w:val="22"/>
                <w:szCs w:val="22"/>
                <w:lang w:val="en-GB"/>
              </w:rPr>
              <w:t>Procurement manager</w:t>
            </w:r>
          </w:p>
        </w:tc>
      </w:tr>
      <w:tr w:rsidR="008B3AA4" w:rsidRPr="00920FA5">
        <w:trPr>
          <w:trHeight w:val="628"/>
        </w:trPr>
        <w:tc>
          <w:tcPr>
            <w:tcW w:w="2802" w:type="dxa"/>
          </w:tcPr>
          <w:p w:rsidR="008B3AA4" w:rsidRPr="00CF164A" w:rsidRDefault="004A6772">
            <w:pPr>
              <w:pStyle w:val="Kop1"/>
              <w:rPr>
                <w:rFonts w:ascii="Times New Roman" w:hAnsi="Times New Roman"/>
                <w:sz w:val="22"/>
                <w:szCs w:val="22"/>
                <w:lang w:val="en-GB"/>
              </w:rPr>
            </w:pPr>
            <w:r w:rsidRPr="00CF164A">
              <w:rPr>
                <w:rFonts w:ascii="Times New Roman" w:hAnsi="Times New Roman"/>
                <w:sz w:val="22"/>
                <w:szCs w:val="22"/>
                <w:lang w:val="en-GB"/>
              </w:rPr>
              <w:t>Approved by</w:t>
            </w:r>
            <w:r w:rsidR="008B3AA4" w:rsidRPr="00CF164A">
              <w:rPr>
                <w:rFonts w:ascii="Times New Roman" w:hAnsi="Times New Roman"/>
                <w:sz w:val="22"/>
                <w:szCs w:val="22"/>
                <w:lang w:val="en-GB"/>
              </w:rPr>
              <w:t>:</w:t>
            </w:r>
          </w:p>
        </w:tc>
        <w:tc>
          <w:tcPr>
            <w:tcW w:w="6237" w:type="dxa"/>
          </w:tcPr>
          <w:p w:rsidR="008B3AA4" w:rsidRPr="00CF164A" w:rsidRDefault="00920FA5">
            <w:pPr>
              <w:pStyle w:val="Kop1"/>
              <w:rPr>
                <w:rFonts w:ascii="Times New Roman" w:hAnsi="Times New Roman"/>
                <w:sz w:val="22"/>
                <w:szCs w:val="22"/>
                <w:lang w:val="en-GB"/>
              </w:rPr>
            </w:pPr>
            <w:r>
              <w:rPr>
                <w:rFonts w:ascii="Times New Roman" w:hAnsi="Times New Roman"/>
                <w:sz w:val="22"/>
                <w:szCs w:val="22"/>
                <w:lang w:val="en-GB"/>
              </w:rPr>
              <w:t>QA Manager</w:t>
            </w:r>
          </w:p>
        </w:tc>
      </w:tr>
    </w:tbl>
    <w:p w:rsidR="008B3AA4" w:rsidRPr="00CF164A" w:rsidRDefault="008B3AA4">
      <w:pPr>
        <w:pStyle w:val="Kop1"/>
        <w:rPr>
          <w:rFonts w:ascii="Times New Roman" w:hAnsi="Times New Roman"/>
          <w:sz w:val="22"/>
          <w:szCs w:val="22"/>
          <w:lang w:val="en-GB"/>
        </w:rPr>
      </w:pPr>
    </w:p>
    <w:p w:rsidR="008B3AA4" w:rsidRPr="00CF164A" w:rsidRDefault="008B3AA4">
      <w:pPr>
        <w:pStyle w:val="Kop1"/>
        <w:rPr>
          <w:rFonts w:ascii="Times New Roman" w:hAnsi="Times New Roman"/>
          <w:sz w:val="22"/>
          <w:szCs w:val="22"/>
          <w:lang w:val="en-GB"/>
        </w:rPr>
      </w:pPr>
      <w:r w:rsidRPr="00CF164A">
        <w:rPr>
          <w:rFonts w:ascii="Times New Roman" w:hAnsi="Times New Roman"/>
          <w:sz w:val="22"/>
          <w:szCs w:val="22"/>
          <w:lang w:val="en-GB"/>
        </w:rPr>
        <w:t>TRANSPORT AND STORAGE CONDITIONS</w:t>
      </w:r>
    </w:p>
    <w:p w:rsidR="008B3AA4" w:rsidRPr="00CF164A" w:rsidRDefault="008B3AA4">
      <w:pPr>
        <w:rPr>
          <w:sz w:val="22"/>
          <w:szCs w:val="22"/>
          <w:lang w:val="en-GB"/>
        </w:rPr>
      </w:pPr>
    </w:p>
    <w:p w:rsidR="008B3AA4" w:rsidRPr="00CF164A" w:rsidRDefault="008B3AA4">
      <w:pPr>
        <w:rPr>
          <w:sz w:val="22"/>
          <w:szCs w:val="22"/>
          <w:lang w:val="en-GB"/>
        </w:rPr>
      </w:pPr>
    </w:p>
    <w:p w:rsidR="008B3AA4" w:rsidRPr="00543C22" w:rsidRDefault="008B3AA4">
      <w:pPr>
        <w:rPr>
          <w:sz w:val="22"/>
          <w:szCs w:val="22"/>
          <w:lang w:val="de-DE"/>
        </w:rPr>
      </w:pPr>
      <w:r w:rsidRPr="00543C22">
        <w:rPr>
          <w:sz w:val="22"/>
          <w:szCs w:val="22"/>
          <w:lang w:val="de-DE"/>
        </w:rPr>
        <w:t>Sender:</w:t>
      </w:r>
      <w:r w:rsidRPr="00543C22">
        <w:rPr>
          <w:sz w:val="22"/>
          <w:szCs w:val="22"/>
          <w:lang w:val="de-DE"/>
        </w:rPr>
        <w:tab/>
      </w:r>
      <w:r w:rsidR="00CF164A" w:rsidRPr="00543C22">
        <w:rPr>
          <w:sz w:val="22"/>
          <w:szCs w:val="22"/>
          <w:lang w:val="de-DE"/>
        </w:rPr>
        <w:tab/>
      </w:r>
      <w:r w:rsidR="00945C5E" w:rsidRPr="00543C22">
        <w:rPr>
          <w:sz w:val="22"/>
          <w:szCs w:val="22"/>
          <w:lang w:val="de-DE"/>
        </w:rPr>
        <w:t xml:space="preserve">Beneo Remy </w:t>
      </w:r>
      <w:r w:rsidR="00CF164A" w:rsidRPr="00543C22">
        <w:rPr>
          <w:sz w:val="22"/>
          <w:szCs w:val="22"/>
          <w:lang w:val="de-DE"/>
        </w:rPr>
        <w:t>N.V.</w:t>
      </w:r>
    </w:p>
    <w:p w:rsidR="008B3AA4" w:rsidRPr="00543C22" w:rsidRDefault="008B3AA4">
      <w:pPr>
        <w:rPr>
          <w:sz w:val="22"/>
          <w:szCs w:val="22"/>
          <w:lang w:val="nl-BE"/>
        </w:rPr>
      </w:pPr>
      <w:r w:rsidRPr="00543C22">
        <w:rPr>
          <w:sz w:val="22"/>
          <w:szCs w:val="22"/>
          <w:lang w:val="de-DE"/>
        </w:rPr>
        <w:tab/>
      </w:r>
      <w:r w:rsidRPr="00543C22">
        <w:rPr>
          <w:sz w:val="22"/>
          <w:szCs w:val="22"/>
          <w:lang w:val="de-DE"/>
        </w:rPr>
        <w:tab/>
      </w:r>
      <w:r w:rsidR="00B5754F" w:rsidRPr="00543C22">
        <w:rPr>
          <w:sz w:val="22"/>
          <w:szCs w:val="22"/>
          <w:lang w:val="nl-BE"/>
        </w:rPr>
        <w:t>Remylaan 4</w:t>
      </w:r>
    </w:p>
    <w:p w:rsidR="008B3AA4" w:rsidRPr="000A23EF" w:rsidRDefault="00CF164A">
      <w:pPr>
        <w:rPr>
          <w:sz w:val="22"/>
          <w:szCs w:val="22"/>
          <w:lang w:val="nl-BE"/>
        </w:rPr>
      </w:pPr>
      <w:r w:rsidRPr="00543C22">
        <w:rPr>
          <w:sz w:val="22"/>
          <w:szCs w:val="22"/>
          <w:lang w:val="nl-BE"/>
        </w:rPr>
        <w:tab/>
      </w:r>
      <w:r w:rsidRPr="00543C22">
        <w:rPr>
          <w:sz w:val="22"/>
          <w:szCs w:val="22"/>
          <w:lang w:val="nl-BE"/>
        </w:rPr>
        <w:tab/>
        <w:t>B – 3018 W</w:t>
      </w:r>
      <w:r w:rsidR="00B5754F" w:rsidRPr="00543C22">
        <w:rPr>
          <w:sz w:val="22"/>
          <w:szCs w:val="22"/>
          <w:lang w:val="nl-BE"/>
        </w:rPr>
        <w:t xml:space="preserve">ijgmaal-Leuven </w:t>
      </w:r>
      <w:r w:rsidR="00B5754F" w:rsidRPr="000A23EF">
        <w:rPr>
          <w:sz w:val="22"/>
          <w:szCs w:val="22"/>
          <w:lang w:val="nl-BE"/>
        </w:rPr>
        <w:t>(Belgium)</w:t>
      </w:r>
    </w:p>
    <w:p w:rsidR="008B3AA4" w:rsidRPr="00CF164A" w:rsidRDefault="00B5754F">
      <w:pPr>
        <w:rPr>
          <w:sz w:val="22"/>
          <w:szCs w:val="22"/>
          <w:lang w:val="en-GB"/>
        </w:rPr>
      </w:pPr>
      <w:r w:rsidRPr="000A23EF">
        <w:rPr>
          <w:sz w:val="22"/>
          <w:szCs w:val="22"/>
          <w:lang w:val="nl-BE"/>
        </w:rPr>
        <w:tab/>
      </w:r>
      <w:r w:rsidRPr="000A23EF">
        <w:rPr>
          <w:sz w:val="22"/>
          <w:szCs w:val="22"/>
          <w:lang w:val="nl-BE"/>
        </w:rPr>
        <w:tab/>
      </w:r>
      <w:r w:rsidR="00CF164A">
        <w:rPr>
          <w:sz w:val="22"/>
          <w:szCs w:val="22"/>
          <w:lang w:val="en-GB"/>
        </w:rPr>
        <w:t>Tel.: +</w:t>
      </w:r>
      <w:r w:rsidR="008B3AA4" w:rsidRPr="00CF164A">
        <w:rPr>
          <w:sz w:val="22"/>
          <w:szCs w:val="22"/>
          <w:lang w:val="en-GB"/>
        </w:rPr>
        <w:t>32</w:t>
      </w:r>
      <w:r w:rsidR="00CF164A">
        <w:rPr>
          <w:sz w:val="22"/>
          <w:szCs w:val="22"/>
          <w:lang w:val="en-GB"/>
        </w:rPr>
        <w:t>-</w:t>
      </w:r>
      <w:r w:rsidR="008B3AA4" w:rsidRPr="00CF164A">
        <w:rPr>
          <w:sz w:val="22"/>
          <w:szCs w:val="22"/>
          <w:lang w:val="en-GB"/>
        </w:rPr>
        <w:t>16</w:t>
      </w:r>
      <w:r w:rsidR="00CF164A">
        <w:rPr>
          <w:sz w:val="22"/>
          <w:szCs w:val="22"/>
          <w:lang w:val="en-GB"/>
        </w:rPr>
        <w:t>-</w:t>
      </w:r>
      <w:r w:rsidR="008B3AA4" w:rsidRPr="00CF164A">
        <w:rPr>
          <w:sz w:val="22"/>
          <w:szCs w:val="22"/>
          <w:lang w:val="en-GB"/>
        </w:rPr>
        <w:t>24 85 11</w:t>
      </w:r>
      <w:r w:rsidR="008B3AA4" w:rsidRPr="00CF164A">
        <w:rPr>
          <w:sz w:val="22"/>
          <w:szCs w:val="22"/>
          <w:lang w:val="en-GB"/>
        </w:rPr>
        <w:tab/>
        <w:t xml:space="preserve">Fax: </w:t>
      </w:r>
      <w:r w:rsidR="00CF164A">
        <w:rPr>
          <w:sz w:val="22"/>
          <w:szCs w:val="22"/>
          <w:lang w:val="en-GB"/>
        </w:rPr>
        <w:t>+</w:t>
      </w:r>
      <w:r w:rsidR="008B3AA4" w:rsidRPr="00CF164A">
        <w:rPr>
          <w:sz w:val="22"/>
          <w:szCs w:val="22"/>
          <w:lang w:val="en-GB"/>
        </w:rPr>
        <w:t>32</w:t>
      </w:r>
      <w:r w:rsidR="00CF164A">
        <w:rPr>
          <w:sz w:val="22"/>
          <w:szCs w:val="22"/>
          <w:lang w:val="en-GB"/>
        </w:rPr>
        <w:t>-</w:t>
      </w:r>
      <w:r w:rsidR="008B3AA4" w:rsidRPr="00CF164A">
        <w:rPr>
          <w:sz w:val="22"/>
          <w:szCs w:val="22"/>
          <w:lang w:val="en-GB"/>
        </w:rPr>
        <w:t>16</w:t>
      </w:r>
      <w:r w:rsidR="00CF164A">
        <w:rPr>
          <w:sz w:val="22"/>
          <w:szCs w:val="22"/>
          <w:lang w:val="en-GB"/>
        </w:rPr>
        <w:t>-</w:t>
      </w:r>
      <w:r w:rsidR="008B3AA4" w:rsidRPr="00CF164A">
        <w:rPr>
          <w:sz w:val="22"/>
          <w:szCs w:val="22"/>
          <w:lang w:val="en-GB"/>
        </w:rPr>
        <w:t>44 01 44</w:t>
      </w:r>
      <w:bookmarkStart w:id="0" w:name="_GoBack"/>
      <w:bookmarkEnd w:id="0"/>
    </w:p>
    <w:p w:rsidR="008B3AA4" w:rsidRPr="00CF164A" w:rsidRDefault="008B3AA4">
      <w:pPr>
        <w:rPr>
          <w:sz w:val="22"/>
          <w:szCs w:val="22"/>
          <w:lang w:val="en-GB"/>
        </w:rPr>
      </w:pPr>
    </w:p>
    <w:p w:rsidR="008B3AA4" w:rsidRPr="00CF164A" w:rsidRDefault="00CF164A">
      <w:pPr>
        <w:rPr>
          <w:sz w:val="22"/>
          <w:szCs w:val="22"/>
          <w:lang w:val="en-GB"/>
        </w:rPr>
      </w:pPr>
      <w:r w:rsidRPr="00CF164A">
        <w:rPr>
          <w:sz w:val="22"/>
          <w:szCs w:val="22"/>
          <w:lang w:val="en-GB"/>
        </w:rPr>
        <w:t>Forwarder/distributor:</w:t>
      </w:r>
    </w:p>
    <w:p w:rsidR="008B3AA4" w:rsidRPr="00CF164A" w:rsidRDefault="008B3AA4">
      <w:pPr>
        <w:rPr>
          <w:sz w:val="22"/>
          <w:szCs w:val="22"/>
          <w:lang w:val="en-GB"/>
        </w:rPr>
      </w:pPr>
    </w:p>
    <w:p w:rsidR="008B3AA4" w:rsidRPr="00CF164A" w:rsidRDefault="008B3AA4">
      <w:pPr>
        <w:rPr>
          <w:sz w:val="22"/>
          <w:szCs w:val="22"/>
          <w:lang w:val="en-GB"/>
        </w:rPr>
      </w:pPr>
    </w:p>
    <w:p w:rsidR="008B3AA4" w:rsidRPr="00CF164A" w:rsidRDefault="008B3AA4">
      <w:pPr>
        <w:rPr>
          <w:sz w:val="22"/>
          <w:szCs w:val="22"/>
          <w:lang w:val="en-GB"/>
        </w:rPr>
      </w:pPr>
    </w:p>
    <w:p w:rsidR="008B3AA4" w:rsidRPr="00CF164A" w:rsidRDefault="008B3AA4">
      <w:pPr>
        <w:rPr>
          <w:sz w:val="22"/>
          <w:szCs w:val="22"/>
          <w:lang w:val="en-GB"/>
        </w:rPr>
      </w:pPr>
    </w:p>
    <w:p w:rsidR="00920FA5" w:rsidRDefault="008B3AA4" w:rsidP="004A7ED9">
      <w:pPr>
        <w:rPr>
          <w:sz w:val="22"/>
          <w:szCs w:val="22"/>
          <w:lang w:val="en-GB"/>
        </w:rPr>
      </w:pPr>
      <w:r w:rsidRPr="00CF164A">
        <w:rPr>
          <w:sz w:val="22"/>
          <w:szCs w:val="22"/>
          <w:lang w:val="en-GB"/>
        </w:rPr>
        <w:t>Transport company or distributor guarantees that the mode of transport (truck or container) of products manufactured</w:t>
      </w:r>
      <w:r w:rsidR="00DF4070" w:rsidRPr="00CF164A">
        <w:rPr>
          <w:sz w:val="22"/>
          <w:szCs w:val="22"/>
          <w:lang w:val="en-GB"/>
        </w:rPr>
        <w:t xml:space="preserve"> by </w:t>
      </w:r>
      <w:r w:rsidR="0081007D" w:rsidRPr="00CF164A">
        <w:rPr>
          <w:sz w:val="22"/>
          <w:szCs w:val="22"/>
          <w:lang w:val="en-GB"/>
        </w:rPr>
        <w:t xml:space="preserve">Beneo </w:t>
      </w:r>
      <w:r w:rsidR="00DF4070" w:rsidRPr="00CF164A">
        <w:rPr>
          <w:sz w:val="22"/>
          <w:szCs w:val="22"/>
          <w:lang w:val="en-GB"/>
        </w:rPr>
        <w:t>Remy for food</w:t>
      </w:r>
      <w:r w:rsidR="00B9483A" w:rsidRPr="00CF164A">
        <w:rPr>
          <w:sz w:val="22"/>
          <w:szCs w:val="22"/>
          <w:lang w:val="en-GB"/>
        </w:rPr>
        <w:t>, pharmaceutical</w:t>
      </w:r>
      <w:r w:rsidRPr="00CF164A">
        <w:rPr>
          <w:sz w:val="22"/>
          <w:szCs w:val="22"/>
          <w:lang w:val="en-GB"/>
        </w:rPr>
        <w:t xml:space="preserve"> industries</w:t>
      </w:r>
      <w:r w:rsidR="00920FA5">
        <w:rPr>
          <w:sz w:val="22"/>
          <w:szCs w:val="22"/>
          <w:lang w:val="en-GB"/>
        </w:rPr>
        <w:t xml:space="preserve"> </w:t>
      </w:r>
      <w:r w:rsidRPr="00CF164A">
        <w:rPr>
          <w:sz w:val="22"/>
          <w:szCs w:val="22"/>
          <w:lang w:val="en-GB"/>
        </w:rPr>
        <w:t xml:space="preserve"> </w:t>
      </w:r>
      <w:r w:rsidR="00920FA5">
        <w:rPr>
          <w:sz w:val="22"/>
          <w:szCs w:val="22"/>
          <w:lang w:val="en-GB"/>
        </w:rPr>
        <w:t xml:space="preserve">and/or animal feed </w:t>
      </w:r>
      <w:r w:rsidRPr="00CF164A">
        <w:rPr>
          <w:sz w:val="22"/>
          <w:szCs w:val="22"/>
          <w:lang w:val="en-GB"/>
        </w:rPr>
        <w:t>will comply with following requiremen</w:t>
      </w:r>
      <w:r w:rsidR="00543C22">
        <w:rPr>
          <w:sz w:val="22"/>
          <w:szCs w:val="22"/>
          <w:lang w:val="en-GB"/>
        </w:rPr>
        <w:t xml:space="preserve">ts. </w:t>
      </w:r>
    </w:p>
    <w:p w:rsidR="00920FA5" w:rsidRDefault="00920FA5" w:rsidP="004A7ED9">
      <w:pPr>
        <w:rPr>
          <w:sz w:val="22"/>
          <w:szCs w:val="22"/>
          <w:lang w:val="en-GB"/>
        </w:rPr>
      </w:pPr>
    </w:p>
    <w:p w:rsidR="004A7ED9" w:rsidRPr="00F30C30" w:rsidRDefault="004A7ED9" w:rsidP="004A7ED9">
      <w:pPr>
        <w:numPr>
          <w:ilvl w:val="0"/>
          <w:numId w:val="1"/>
        </w:numPr>
        <w:rPr>
          <w:sz w:val="22"/>
          <w:szCs w:val="22"/>
          <w:lang w:val="en-GB"/>
        </w:rPr>
      </w:pPr>
      <w:r>
        <w:rPr>
          <w:sz w:val="22"/>
          <w:szCs w:val="22"/>
          <w:lang w:val="en-GB"/>
        </w:rPr>
        <w:t>If relevant, the carrier has to be GMP-feed-certified, recognized by the national authorities, OVOCOM for Belgium and/or PDV for the Netherlands.</w:t>
      </w:r>
    </w:p>
    <w:p w:rsidR="004A7ED9" w:rsidRPr="00CF164A" w:rsidRDefault="004A7ED9">
      <w:pPr>
        <w:rPr>
          <w:sz w:val="22"/>
          <w:szCs w:val="22"/>
          <w:lang w:val="en-GB"/>
        </w:rPr>
      </w:pPr>
    </w:p>
    <w:p w:rsidR="008B3AA4" w:rsidRPr="00CF164A" w:rsidRDefault="008B3AA4">
      <w:pPr>
        <w:rPr>
          <w:sz w:val="22"/>
          <w:szCs w:val="22"/>
          <w:lang w:val="en-GB"/>
        </w:rPr>
      </w:pPr>
    </w:p>
    <w:p w:rsidR="008B3AA4" w:rsidRPr="00CF164A" w:rsidRDefault="008B3AA4">
      <w:pPr>
        <w:numPr>
          <w:ilvl w:val="0"/>
          <w:numId w:val="1"/>
        </w:numPr>
        <w:rPr>
          <w:sz w:val="22"/>
          <w:szCs w:val="22"/>
          <w:lang w:val="en-GB"/>
        </w:rPr>
      </w:pPr>
      <w:r w:rsidRPr="00CF164A">
        <w:rPr>
          <w:sz w:val="22"/>
          <w:szCs w:val="22"/>
          <w:lang w:val="en-GB"/>
        </w:rPr>
        <w:t>The carrier has to comply with hygienic requirements for the transport of foodstuffs</w:t>
      </w:r>
      <w:r w:rsidR="00920FA5">
        <w:rPr>
          <w:sz w:val="22"/>
          <w:szCs w:val="22"/>
          <w:lang w:val="en-GB"/>
        </w:rPr>
        <w:t xml:space="preserve"> and/or animal feed.</w:t>
      </w:r>
      <w:r w:rsidRPr="00CF164A">
        <w:rPr>
          <w:sz w:val="22"/>
          <w:szCs w:val="22"/>
          <w:lang w:val="en-GB"/>
        </w:rPr>
        <w:t xml:space="preserve"> </w:t>
      </w:r>
      <w:r w:rsidR="007F4268" w:rsidRPr="00CF164A">
        <w:rPr>
          <w:sz w:val="22"/>
          <w:szCs w:val="22"/>
          <w:lang w:val="en-GB"/>
        </w:rPr>
        <w:br/>
      </w:r>
      <w:r w:rsidRPr="00CF164A">
        <w:rPr>
          <w:sz w:val="22"/>
          <w:szCs w:val="22"/>
          <w:lang w:val="en-GB"/>
        </w:rPr>
        <w:t>Carrier will be</w:t>
      </w:r>
    </w:p>
    <w:p w:rsidR="00A87652" w:rsidRPr="00CF164A" w:rsidRDefault="00A87652" w:rsidP="00A87652">
      <w:pPr>
        <w:numPr>
          <w:ilvl w:val="0"/>
          <w:numId w:val="2"/>
        </w:numPr>
        <w:rPr>
          <w:sz w:val="22"/>
          <w:szCs w:val="22"/>
          <w:lang w:val="en-GB"/>
        </w:rPr>
      </w:pPr>
      <w:r w:rsidRPr="00CF164A">
        <w:rPr>
          <w:sz w:val="22"/>
          <w:szCs w:val="22"/>
          <w:lang w:val="en-GB"/>
        </w:rPr>
        <w:t xml:space="preserve">Compliant to the Regulation EC/852/2004 </w:t>
      </w:r>
      <w:r w:rsidR="00B5754F" w:rsidRPr="00B5754F">
        <w:rPr>
          <w:rFonts w:ascii="TimesNewRoman" w:hAnsi="TimesNewRoman" w:cs="TimesNewRoman"/>
          <w:sz w:val="22"/>
          <w:szCs w:val="22"/>
          <w:lang w:val="en-US" w:eastAsia="de-DE"/>
        </w:rPr>
        <w:t>on the hygiene of foodstuffs</w:t>
      </w:r>
      <w:r w:rsidRPr="00CF164A">
        <w:rPr>
          <w:rFonts w:ascii="TimesNewRoman" w:hAnsi="TimesNewRoman" w:cs="TimesNewRoman"/>
          <w:sz w:val="22"/>
          <w:szCs w:val="22"/>
          <w:lang w:val="en-US" w:eastAsia="de-DE"/>
        </w:rPr>
        <w:t xml:space="preserve"> and EC/178/2002 </w:t>
      </w:r>
      <w:r w:rsidR="00817634" w:rsidRPr="00CF164A">
        <w:rPr>
          <w:rFonts w:ascii="TimesNewRoman" w:hAnsi="TimesNewRoman" w:cs="TimesNewRoman"/>
          <w:sz w:val="22"/>
          <w:szCs w:val="22"/>
          <w:lang w:val="en-US" w:eastAsia="de-DE"/>
        </w:rPr>
        <w:t>laying down the general principles and requirements of food law, establishing the European Food</w:t>
      </w:r>
      <w:r w:rsidRPr="00CF164A">
        <w:rPr>
          <w:rFonts w:ascii="TimesNewRoman" w:hAnsi="TimesNewRoman" w:cs="TimesNewRoman"/>
          <w:sz w:val="22"/>
          <w:szCs w:val="22"/>
          <w:lang w:val="en-US" w:eastAsia="de-DE"/>
        </w:rPr>
        <w:t xml:space="preserve"> Safety</w:t>
      </w:r>
      <w:r w:rsidR="00415814">
        <w:rPr>
          <w:rFonts w:ascii="TimesNewRoman" w:hAnsi="TimesNewRoman" w:cs="TimesNewRoman"/>
          <w:sz w:val="22"/>
          <w:szCs w:val="22"/>
          <w:lang w:val="en-US" w:eastAsia="de-DE"/>
        </w:rPr>
        <w:t xml:space="preserve"> </w:t>
      </w:r>
      <w:r w:rsidRPr="00CF164A">
        <w:rPr>
          <w:rFonts w:ascii="TimesNewRoman" w:hAnsi="TimesNewRoman" w:cs="TimesNewRoman"/>
          <w:sz w:val="22"/>
          <w:szCs w:val="22"/>
          <w:lang w:val="en-US" w:eastAsia="de-DE"/>
        </w:rPr>
        <w:t>Authority and laying down procedures in matters of food safety.</w:t>
      </w:r>
    </w:p>
    <w:p w:rsidR="008B3AA4" w:rsidRPr="00CF164A" w:rsidRDefault="008B3AA4">
      <w:pPr>
        <w:numPr>
          <w:ilvl w:val="0"/>
          <w:numId w:val="2"/>
        </w:numPr>
        <w:rPr>
          <w:sz w:val="22"/>
          <w:szCs w:val="22"/>
          <w:lang w:val="en-GB"/>
        </w:rPr>
      </w:pPr>
      <w:r w:rsidRPr="00CF164A">
        <w:rPr>
          <w:sz w:val="22"/>
          <w:szCs w:val="22"/>
          <w:lang w:val="en-GB"/>
        </w:rPr>
        <w:t>Dry and allow no infiltration of water</w:t>
      </w:r>
      <w:r w:rsidR="00137EA9" w:rsidRPr="00CF164A">
        <w:rPr>
          <w:sz w:val="22"/>
          <w:szCs w:val="22"/>
          <w:lang w:val="en-GB"/>
        </w:rPr>
        <w:t>, weather proof</w:t>
      </w:r>
    </w:p>
    <w:p w:rsidR="008B3AA4" w:rsidRPr="00CF164A" w:rsidRDefault="008B3AA4">
      <w:pPr>
        <w:numPr>
          <w:ilvl w:val="0"/>
          <w:numId w:val="2"/>
        </w:numPr>
        <w:rPr>
          <w:sz w:val="22"/>
          <w:szCs w:val="22"/>
          <w:lang w:val="en-GB"/>
        </w:rPr>
      </w:pPr>
      <w:r w:rsidRPr="00CF164A">
        <w:rPr>
          <w:sz w:val="22"/>
          <w:szCs w:val="22"/>
          <w:lang w:val="en-GB"/>
        </w:rPr>
        <w:t>Clean</w:t>
      </w:r>
      <w:r w:rsidR="00137EA9" w:rsidRPr="00CF164A">
        <w:rPr>
          <w:sz w:val="22"/>
          <w:szCs w:val="22"/>
          <w:lang w:val="en-GB"/>
        </w:rPr>
        <w:t>, free from broken glass</w:t>
      </w:r>
    </w:p>
    <w:p w:rsidR="008B3AA4" w:rsidRPr="00CF164A" w:rsidRDefault="008B3AA4">
      <w:pPr>
        <w:numPr>
          <w:ilvl w:val="0"/>
          <w:numId w:val="2"/>
        </w:numPr>
        <w:rPr>
          <w:sz w:val="22"/>
          <w:szCs w:val="22"/>
          <w:lang w:val="en-GB"/>
        </w:rPr>
      </w:pPr>
      <w:r w:rsidRPr="00CF164A">
        <w:rPr>
          <w:sz w:val="22"/>
          <w:szCs w:val="22"/>
          <w:lang w:val="en-GB"/>
        </w:rPr>
        <w:t xml:space="preserve">Free from </w:t>
      </w:r>
      <w:r w:rsidR="00B9483A" w:rsidRPr="00CF164A">
        <w:rPr>
          <w:sz w:val="22"/>
          <w:szCs w:val="22"/>
          <w:lang w:val="en-GB"/>
        </w:rPr>
        <w:t>odours</w:t>
      </w:r>
      <w:r w:rsidRPr="00CF164A">
        <w:rPr>
          <w:sz w:val="22"/>
          <w:szCs w:val="22"/>
          <w:lang w:val="en-GB"/>
        </w:rPr>
        <w:t>, insects, rodents, excrements or other contaminants</w:t>
      </w:r>
    </w:p>
    <w:p w:rsidR="008B3AA4" w:rsidRPr="00CF164A" w:rsidRDefault="008B3AA4">
      <w:pPr>
        <w:numPr>
          <w:ilvl w:val="0"/>
          <w:numId w:val="2"/>
        </w:numPr>
        <w:rPr>
          <w:sz w:val="22"/>
          <w:szCs w:val="22"/>
          <w:lang w:val="en-GB"/>
        </w:rPr>
      </w:pPr>
      <w:r w:rsidRPr="00CF164A">
        <w:rPr>
          <w:sz w:val="22"/>
          <w:szCs w:val="22"/>
          <w:lang w:val="en-GB"/>
        </w:rPr>
        <w:t>Fit to deliver the products in the original state</w:t>
      </w:r>
    </w:p>
    <w:p w:rsidR="008B3AA4" w:rsidRPr="00CF164A" w:rsidRDefault="008B3AA4">
      <w:pPr>
        <w:numPr>
          <w:ilvl w:val="0"/>
          <w:numId w:val="2"/>
        </w:numPr>
        <w:rPr>
          <w:sz w:val="22"/>
          <w:szCs w:val="22"/>
          <w:lang w:val="en-GB"/>
        </w:rPr>
      </w:pPr>
      <w:r w:rsidRPr="00CF164A">
        <w:rPr>
          <w:sz w:val="22"/>
          <w:szCs w:val="22"/>
          <w:lang w:val="en-GB"/>
        </w:rPr>
        <w:t xml:space="preserve">In case of eventual </w:t>
      </w:r>
      <w:r w:rsidR="00B9483A" w:rsidRPr="00CF164A">
        <w:rPr>
          <w:sz w:val="22"/>
          <w:szCs w:val="22"/>
          <w:lang w:val="en-GB"/>
        </w:rPr>
        <w:t>odour</w:t>
      </w:r>
      <w:r w:rsidRPr="00CF164A">
        <w:rPr>
          <w:sz w:val="22"/>
          <w:szCs w:val="22"/>
          <w:lang w:val="en-GB"/>
        </w:rPr>
        <w:t>, he must be able to give history of previous transported good.</w:t>
      </w:r>
    </w:p>
    <w:p w:rsidR="00A87652" w:rsidRPr="00CF164A" w:rsidRDefault="008B3AA4" w:rsidP="005730A5">
      <w:pPr>
        <w:numPr>
          <w:ilvl w:val="0"/>
          <w:numId w:val="2"/>
        </w:numPr>
        <w:rPr>
          <w:sz w:val="22"/>
          <w:szCs w:val="22"/>
          <w:lang w:val="en-GB"/>
        </w:rPr>
      </w:pPr>
      <w:r w:rsidRPr="00CF164A">
        <w:rPr>
          <w:sz w:val="22"/>
          <w:szCs w:val="22"/>
          <w:lang w:val="en-GB"/>
        </w:rPr>
        <w:t>No chemicals</w:t>
      </w:r>
      <w:r w:rsidR="005730A5" w:rsidRPr="00CF164A">
        <w:rPr>
          <w:sz w:val="22"/>
          <w:szCs w:val="22"/>
          <w:lang w:val="en-GB"/>
        </w:rPr>
        <w:t xml:space="preserve"> (ADR)</w:t>
      </w:r>
      <w:r w:rsidRPr="00CF164A">
        <w:rPr>
          <w:sz w:val="22"/>
          <w:szCs w:val="22"/>
          <w:lang w:val="en-GB"/>
        </w:rPr>
        <w:t xml:space="preserve">, solvents, products with a strong </w:t>
      </w:r>
      <w:r w:rsidR="007F4268" w:rsidRPr="00CF164A">
        <w:rPr>
          <w:sz w:val="22"/>
          <w:szCs w:val="22"/>
          <w:lang w:val="en-GB"/>
        </w:rPr>
        <w:t>odour</w:t>
      </w:r>
      <w:r w:rsidR="005730A5" w:rsidRPr="00CF164A">
        <w:rPr>
          <w:sz w:val="22"/>
          <w:szCs w:val="22"/>
          <w:lang w:val="en-GB"/>
        </w:rPr>
        <w:t xml:space="preserve">, allergens (see list below) </w:t>
      </w:r>
      <w:r w:rsidRPr="00CF164A">
        <w:rPr>
          <w:sz w:val="22"/>
          <w:szCs w:val="22"/>
          <w:lang w:val="en-GB"/>
        </w:rPr>
        <w:t xml:space="preserve"> will be transported together with the foodstuffs.</w:t>
      </w:r>
    </w:p>
    <w:p w:rsidR="00DE6DD2" w:rsidRPr="00CF164A" w:rsidRDefault="00A87652" w:rsidP="005730A5">
      <w:pPr>
        <w:numPr>
          <w:ilvl w:val="0"/>
          <w:numId w:val="2"/>
        </w:numPr>
        <w:rPr>
          <w:sz w:val="22"/>
          <w:szCs w:val="22"/>
          <w:lang w:val="en-GB"/>
        </w:rPr>
      </w:pPr>
      <w:r w:rsidRPr="00CF164A">
        <w:rPr>
          <w:sz w:val="22"/>
          <w:szCs w:val="22"/>
          <w:lang w:val="en-GB"/>
        </w:rPr>
        <w:t>No fumigation will be applied for d</w:t>
      </w:r>
      <w:r w:rsidR="00BB43B3" w:rsidRPr="00CF164A">
        <w:rPr>
          <w:sz w:val="22"/>
          <w:szCs w:val="22"/>
          <w:lang w:val="en-GB"/>
        </w:rPr>
        <w:t>i</w:t>
      </w:r>
      <w:r w:rsidRPr="00CF164A">
        <w:rPr>
          <w:sz w:val="22"/>
          <w:szCs w:val="22"/>
          <w:lang w:val="en-GB"/>
        </w:rPr>
        <w:t>sinfection of the containers.</w:t>
      </w:r>
    </w:p>
    <w:p w:rsidR="00841590" w:rsidRPr="00CF164A" w:rsidRDefault="00DE6DD2" w:rsidP="005730A5">
      <w:pPr>
        <w:numPr>
          <w:ilvl w:val="0"/>
          <w:numId w:val="2"/>
        </w:numPr>
        <w:rPr>
          <w:sz w:val="22"/>
          <w:szCs w:val="22"/>
          <w:lang w:val="en-GB"/>
        </w:rPr>
      </w:pPr>
      <w:r w:rsidRPr="00CF164A">
        <w:rPr>
          <w:sz w:val="22"/>
          <w:szCs w:val="22"/>
          <w:lang w:val="en-GB"/>
        </w:rPr>
        <w:t>Any lubricant (hydr</w:t>
      </w:r>
      <w:r w:rsidR="00CF164A" w:rsidRPr="00CF164A">
        <w:rPr>
          <w:sz w:val="22"/>
          <w:szCs w:val="22"/>
          <w:lang w:val="en-GB"/>
        </w:rPr>
        <w:t>au</w:t>
      </w:r>
      <w:r w:rsidRPr="00CF164A">
        <w:rPr>
          <w:sz w:val="22"/>
          <w:szCs w:val="22"/>
          <w:lang w:val="en-GB"/>
        </w:rPr>
        <w:t xml:space="preserve">lic systems) will be food </w:t>
      </w:r>
      <w:r w:rsidR="00BB43B3" w:rsidRPr="00CF164A">
        <w:rPr>
          <w:sz w:val="22"/>
          <w:szCs w:val="22"/>
          <w:lang w:val="en-GB"/>
        </w:rPr>
        <w:t xml:space="preserve">contact </w:t>
      </w:r>
      <w:r w:rsidRPr="00CF164A">
        <w:rPr>
          <w:sz w:val="22"/>
          <w:szCs w:val="22"/>
          <w:lang w:val="en-GB"/>
        </w:rPr>
        <w:t>approved</w:t>
      </w:r>
      <w:r w:rsidR="006B7E42">
        <w:rPr>
          <w:sz w:val="22"/>
          <w:szCs w:val="22"/>
          <w:lang w:val="en-GB"/>
        </w:rPr>
        <w:t xml:space="preserve"> according to requirements below (see Requirements for lubricants with incidenta</w:t>
      </w:r>
      <w:r w:rsidR="00920FA5">
        <w:rPr>
          <w:sz w:val="22"/>
          <w:szCs w:val="22"/>
          <w:lang w:val="en-GB"/>
        </w:rPr>
        <w:t>l product contact food/feed)</w:t>
      </w:r>
    </w:p>
    <w:p w:rsidR="005730A5" w:rsidRPr="00CF164A" w:rsidRDefault="00841590" w:rsidP="005730A5">
      <w:pPr>
        <w:numPr>
          <w:ilvl w:val="0"/>
          <w:numId w:val="2"/>
        </w:numPr>
        <w:rPr>
          <w:sz w:val="22"/>
          <w:szCs w:val="22"/>
          <w:lang w:val="en-GB"/>
        </w:rPr>
      </w:pPr>
      <w:r w:rsidRPr="00CF164A">
        <w:rPr>
          <w:sz w:val="22"/>
          <w:szCs w:val="22"/>
          <w:lang w:val="en-GB"/>
        </w:rPr>
        <w:t>Accepting to apply the BENEO-</w:t>
      </w:r>
      <w:r w:rsidR="00D52CE7" w:rsidRPr="00CF164A">
        <w:rPr>
          <w:sz w:val="22"/>
          <w:szCs w:val="22"/>
          <w:lang w:val="en-GB"/>
        </w:rPr>
        <w:t>R</w:t>
      </w:r>
      <w:r w:rsidRPr="00CF164A">
        <w:rPr>
          <w:sz w:val="22"/>
          <w:szCs w:val="22"/>
          <w:lang w:val="en-GB"/>
        </w:rPr>
        <w:t xml:space="preserve">emy Hygiene </w:t>
      </w:r>
      <w:r w:rsidR="00BB43B3" w:rsidRPr="00CF164A">
        <w:rPr>
          <w:sz w:val="22"/>
          <w:szCs w:val="22"/>
          <w:lang w:val="en-GB"/>
        </w:rPr>
        <w:t>r</w:t>
      </w:r>
      <w:r w:rsidR="00920FA5">
        <w:rPr>
          <w:sz w:val="22"/>
          <w:szCs w:val="22"/>
          <w:lang w:val="en-GB"/>
        </w:rPr>
        <w:t>ules</w:t>
      </w:r>
    </w:p>
    <w:p w:rsidR="008B3AA4" w:rsidRPr="00CF164A" w:rsidRDefault="008B3AA4" w:rsidP="005730A5">
      <w:pPr>
        <w:ind w:firstLine="708"/>
        <w:rPr>
          <w:sz w:val="22"/>
          <w:szCs w:val="22"/>
          <w:lang w:val="en-US"/>
        </w:rPr>
      </w:pPr>
    </w:p>
    <w:p w:rsidR="008B3AA4" w:rsidRPr="00257E52" w:rsidRDefault="008B3AA4" w:rsidP="0047083E">
      <w:pPr>
        <w:tabs>
          <w:tab w:val="left" w:pos="142"/>
        </w:tabs>
        <w:ind w:left="142"/>
        <w:rPr>
          <w:sz w:val="22"/>
          <w:szCs w:val="22"/>
          <w:lang w:val="en-GB"/>
        </w:rPr>
      </w:pPr>
      <w:r w:rsidRPr="00257E52">
        <w:rPr>
          <w:b/>
          <w:sz w:val="22"/>
          <w:szCs w:val="22"/>
          <w:lang w:val="en-GB"/>
        </w:rPr>
        <w:t xml:space="preserve">In case of bulk </w:t>
      </w:r>
      <w:r w:rsidR="009110CC" w:rsidRPr="00257E52">
        <w:rPr>
          <w:b/>
          <w:sz w:val="22"/>
          <w:szCs w:val="22"/>
          <w:lang w:val="en-GB"/>
        </w:rPr>
        <w:t>loading</w:t>
      </w:r>
      <w:r w:rsidR="001537DE" w:rsidRPr="00257E52">
        <w:rPr>
          <w:b/>
          <w:sz w:val="22"/>
          <w:szCs w:val="22"/>
          <w:lang w:val="en-GB"/>
        </w:rPr>
        <w:t xml:space="preserve"> </w:t>
      </w:r>
    </w:p>
    <w:p w:rsidR="001537DE" w:rsidRPr="00CF164A" w:rsidRDefault="001537DE" w:rsidP="0047083E">
      <w:pPr>
        <w:tabs>
          <w:tab w:val="left" w:pos="142"/>
        </w:tabs>
        <w:ind w:left="142"/>
        <w:rPr>
          <w:sz w:val="22"/>
          <w:szCs w:val="22"/>
          <w:lang w:val="en-GB"/>
        </w:rPr>
      </w:pPr>
      <w:r w:rsidRPr="00CF164A">
        <w:rPr>
          <w:sz w:val="22"/>
          <w:szCs w:val="22"/>
          <w:lang w:val="en-GB"/>
        </w:rPr>
        <w:tab/>
      </w:r>
    </w:p>
    <w:p w:rsidR="001537DE" w:rsidRPr="00CF164A" w:rsidRDefault="001537DE">
      <w:pPr>
        <w:numPr>
          <w:ilvl w:val="0"/>
          <w:numId w:val="3"/>
        </w:numPr>
        <w:tabs>
          <w:tab w:val="left" w:pos="142"/>
        </w:tabs>
        <w:rPr>
          <w:sz w:val="22"/>
          <w:szCs w:val="22"/>
          <w:lang w:val="en-GB"/>
        </w:rPr>
      </w:pPr>
      <w:r w:rsidRPr="00CF164A">
        <w:rPr>
          <w:sz w:val="22"/>
          <w:szCs w:val="22"/>
          <w:lang w:val="en-GB"/>
        </w:rPr>
        <w:t xml:space="preserve">When a plastic inner liner is used, the liner is food-approved according </w:t>
      </w:r>
      <w:r w:rsidR="00153607" w:rsidRPr="00CF164A">
        <w:rPr>
          <w:sz w:val="22"/>
          <w:szCs w:val="22"/>
          <w:lang w:val="en-GB"/>
        </w:rPr>
        <w:t>EU 10/2011</w:t>
      </w:r>
      <w:r w:rsidRPr="00CF164A">
        <w:rPr>
          <w:sz w:val="22"/>
          <w:szCs w:val="22"/>
          <w:lang w:val="en-GB"/>
        </w:rPr>
        <w:t xml:space="preserve">. The liner </w:t>
      </w:r>
      <w:r w:rsidR="004A6772" w:rsidRPr="00CF164A">
        <w:rPr>
          <w:sz w:val="22"/>
          <w:szCs w:val="22"/>
          <w:lang w:val="en-GB"/>
        </w:rPr>
        <w:t xml:space="preserve">is </w:t>
      </w:r>
      <w:r w:rsidRPr="00CF164A">
        <w:rPr>
          <w:sz w:val="22"/>
          <w:szCs w:val="22"/>
          <w:lang w:val="en-GB"/>
        </w:rPr>
        <w:t xml:space="preserve">only be used once and is sealed after loading.   </w:t>
      </w:r>
    </w:p>
    <w:p w:rsidR="008B3AA4" w:rsidRPr="00CF164A" w:rsidRDefault="004A6772">
      <w:pPr>
        <w:numPr>
          <w:ilvl w:val="0"/>
          <w:numId w:val="3"/>
        </w:numPr>
        <w:tabs>
          <w:tab w:val="left" w:pos="142"/>
        </w:tabs>
        <w:rPr>
          <w:sz w:val="22"/>
          <w:szCs w:val="22"/>
          <w:lang w:val="en-GB"/>
        </w:rPr>
      </w:pPr>
      <w:r w:rsidRPr="00CF164A">
        <w:rPr>
          <w:sz w:val="22"/>
          <w:szCs w:val="22"/>
          <w:lang w:val="en-GB"/>
        </w:rPr>
        <w:t>When no liner is used, t</w:t>
      </w:r>
      <w:r w:rsidR="008B3AA4" w:rsidRPr="00CF164A">
        <w:rPr>
          <w:sz w:val="22"/>
          <w:szCs w:val="22"/>
          <w:lang w:val="en-GB"/>
        </w:rPr>
        <w:t xml:space="preserve">he silos will be cleaned by </w:t>
      </w:r>
      <w:r w:rsidR="00C471CD" w:rsidRPr="00CF164A">
        <w:rPr>
          <w:sz w:val="22"/>
          <w:szCs w:val="22"/>
          <w:lang w:val="en-GB"/>
        </w:rPr>
        <w:t xml:space="preserve">a </w:t>
      </w:r>
      <w:r w:rsidR="008B3AA4" w:rsidRPr="00CF164A">
        <w:rPr>
          <w:sz w:val="22"/>
          <w:szCs w:val="22"/>
          <w:lang w:val="en-GB"/>
        </w:rPr>
        <w:t xml:space="preserve">cleaning station </w:t>
      </w:r>
      <w:r w:rsidR="009B2440" w:rsidRPr="00CF164A">
        <w:rPr>
          <w:sz w:val="22"/>
          <w:szCs w:val="22"/>
          <w:lang w:val="en-GB"/>
        </w:rPr>
        <w:t xml:space="preserve"> </w:t>
      </w:r>
      <w:r w:rsidR="008B3AA4" w:rsidRPr="00CF164A">
        <w:rPr>
          <w:sz w:val="22"/>
          <w:szCs w:val="22"/>
          <w:lang w:val="en-GB"/>
        </w:rPr>
        <w:t>and will be sealed after the cleaning</w:t>
      </w:r>
      <w:r w:rsidR="00920FA5">
        <w:rPr>
          <w:sz w:val="22"/>
          <w:szCs w:val="22"/>
          <w:lang w:val="en-GB"/>
        </w:rPr>
        <w:t xml:space="preserve"> </w:t>
      </w:r>
      <w:r w:rsidR="005730A5" w:rsidRPr="00CF164A">
        <w:rPr>
          <w:sz w:val="22"/>
          <w:szCs w:val="22"/>
          <w:lang w:val="en-GB"/>
        </w:rPr>
        <w:t>.</w:t>
      </w:r>
    </w:p>
    <w:p w:rsidR="0047083E" w:rsidRPr="00CF164A" w:rsidRDefault="0047083E" w:rsidP="0047083E">
      <w:pPr>
        <w:tabs>
          <w:tab w:val="left" w:pos="142"/>
        </w:tabs>
        <w:rPr>
          <w:sz w:val="22"/>
          <w:szCs w:val="22"/>
          <w:lang w:val="en-GB"/>
        </w:rPr>
      </w:pPr>
    </w:p>
    <w:p w:rsidR="0047083E" w:rsidRPr="00CF164A" w:rsidRDefault="0047083E" w:rsidP="0047083E">
      <w:pPr>
        <w:tabs>
          <w:tab w:val="left" w:pos="142"/>
        </w:tabs>
        <w:rPr>
          <w:sz w:val="22"/>
          <w:szCs w:val="22"/>
          <w:lang w:val="en-GB"/>
        </w:rPr>
      </w:pPr>
      <w:r w:rsidRPr="00CF164A">
        <w:rPr>
          <w:sz w:val="22"/>
          <w:szCs w:val="22"/>
          <w:lang w:val="en-GB"/>
        </w:rPr>
        <w:tab/>
      </w:r>
      <w:r w:rsidRPr="00CF164A">
        <w:rPr>
          <w:sz w:val="22"/>
          <w:szCs w:val="22"/>
          <w:lang w:val="en-GB"/>
        </w:rPr>
        <w:tab/>
        <w:t xml:space="preserve">Cleaning procedure for bulk </w:t>
      </w:r>
      <w:r w:rsidR="009110CC" w:rsidRPr="00CF164A">
        <w:rPr>
          <w:sz w:val="22"/>
          <w:szCs w:val="22"/>
          <w:lang w:val="en-GB"/>
        </w:rPr>
        <w:t>transport</w:t>
      </w:r>
      <w:r w:rsidRPr="00CF164A">
        <w:rPr>
          <w:sz w:val="22"/>
          <w:szCs w:val="22"/>
          <w:lang w:val="en-GB"/>
        </w:rPr>
        <w:t>:</w:t>
      </w:r>
    </w:p>
    <w:p w:rsidR="0047083E" w:rsidRPr="00CF164A" w:rsidRDefault="0047083E" w:rsidP="0047083E">
      <w:pPr>
        <w:tabs>
          <w:tab w:val="left" w:pos="142"/>
        </w:tabs>
        <w:rPr>
          <w:sz w:val="22"/>
          <w:szCs w:val="22"/>
          <w:lang w:val="en-GB"/>
        </w:rPr>
      </w:pPr>
    </w:p>
    <w:p w:rsidR="0047083E" w:rsidRDefault="0047083E" w:rsidP="0047083E">
      <w:pPr>
        <w:numPr>
          <w:ilvl w:val="0"/>
          <w:numId w:val="4"/>
        </w:numPr>
        <w:tabs>
          <w:tab w:val="left" w:pos="142"/>
        </w:tabs>
        <w:rPr>
          <w:sz w:val="22"/>
          <w:szCs w:val="22"/>
          <w:lang w:val="en-GB"/>
        </w:rPr>
      </w:pPr>
      <w:r w:rsidRPr="00CF164A">
        <w:rPr>
          <w:sz w:val="22"/>
          <w:szCs w:val="22"/>
          <w:lang w:val="en-GB"/>
        </w:rPr>
        <w:t xml:space="preserve">The cleaning must be done by in a </w:t>
      </w:r>
      <w:r w:rsidR="00543C22">
        <w:rPr>
          <w:sz w:val="22"/>
          <w:szCs w:val="22"/>
          <w:lang w:val="en-GB"/>
        </w:rPr>
        <w:t>cleaning station.</w:t>
      </w:r>
    </w:p>
    <w:p w:rsidR="00543C22" w:rsidRDefault="00A57D57" w:rsidP="0047083E">
      <w:pPr>
        <w:numPr>
          <w:ilvl w:val="0"/>
          <w:numId w:val="4"/>
        </w:numPr>
        <w:tabs>
          <w:tab w:val="left" w:pos="142"/>
        </w:tabs>
        <w:rPr>
          <w:sz w:val="22"/>
          <w:szCs w:val="22"/>
          <w:lang w:val="en-GB"/>
        </w:rPr>
      </w:pPr>
      <w:r>
        <w:rPr>
          <w:sz w:val="22"/>
          <w:szCs w:val="22"/>
          <w:lang w:val="en-GB"/>
        </w:rPr>
        <w:t>For no dedicated transport c</w:t>
      </w:r>
      <w:r w:rsidR="00543C22">
        <w:rPr>
          <w:sz w:val="22"/>
          <w:szCs w:val="22"/>
          <w:lang w:val="en-GB"/>
        </w:rPr>
        <w:t xml:space="preserve">leaning needs to be performed at a SQAS certified tank cleaning station. List is available at </w:t>
      </w:r>
      <w:hyperlink r:id="rId9" w:history="1">
        <w:r w:rsidR="00543C22" w:rsidRPr="00B816BE">
          <w:rPr>
            <w:rStyle w:val="Hyperlink"/>
            <w:sz w:val="22"/>
            <w:szCs w:val="22"/>
            <w:lang w:val="en-GB"/>
          </w:rPr>
          <w:t>http://www.sqas.org/assessed-companies.php</w:t>
        </w:r>
      </w:hyperlink>
      <w:r w:rsidR="00543C22">
        <w:rPr>
          <w:sz w:val="22"/>
          <w:szCs w:val="22"/>
          <w:lang w:val="en-GB"/>
        </w:rPr>
        <w:t>.</w:t>
      </w:r>
    </w:p>
    <w:p w:rsidR="00543C22" w:rsidRPr="00CF164A" w:rsidRDefault="00543C22" w:rsidP="00543C22">
      <w:pPr>
        <w:tabs>
          <w:tab w:val="left" w:pos="142"/>
        </w:tabs>
        <w:ind w:left="1065"/>
        <w:rPr>
          <w:sz w:val="22"/>
          <w:szCs w:val="22"/>
          <w:lang w:val="en-GB"/>
        </w:rPr>
      </w:pPr>
      <w:r>
        <w:rPr>
          <w:sz w:val="22"/>
          <w:szCs w:val="22"/>
          <w:lang w:val="en-GB"/>
        </w:rPr>
        <w:t>All trucks for bulk load need to have a European Cleaning Document (ECD) as prove of cleaning.</w:t>
      </w:r>
      <w:r w:rsidR="00A57D57">
        <w:rPr>
          <w:sz w:val="22"/>
          <w:szCs w:val="22"/>
          <w:lang w:val="en-GB"/>
        </w:rPr>
        <w:t>(*)</w:t>
      </w:r>
    </w:p>
    <w:p w:rsidR="0047083E" w:rsidRPr="00CF164A" w:rsidRDefault="0047083E" w:rsidP="0047083E">
      <w:pPr>
        <w:numPr>
          <w:ilvl w:val="0"/>
          <w:numId w:val="4"/>
        </w:numPr>
        <w:tabs>
          <w:tab w:val="left" w:pos="142"/>
        </w:tabs>
        <w:rPr>
          <w:sz w:val="22"/>
          <w:szCs w:val="22"/>
          <w:lang w:val="en-GB"/>
        </w:rPr>
      </w:pPr>
      <w:r w:rsidRPr="00CF164A">
        <w:rPr>
          <w:sz w:val="22"/>
          <w:szCs w:val="22"/>
          <w:lang w:val="en-GB"/>
        </w:rPr>
        <w:t xml:space="preserve">Complete wet cleaning (with cold as </w:t>
      </w:r>
      <w:r w:rsidR="00B9483A" w:rsidRPr="00CF164A">
        <w:rPr>
          <w:sz w:val="22"/>
          <w:szCs w:val="22"/>
          <w:lang w:val="en-GB"/>
        </w:rPr>
        <w:t>well</w:t>
      </w:r>
      <w:r w:rsidRPr="00CF164A">
        <w:rPr>
          <w:sz w:val="22"/>
          <w:szCs w:val="22"/>
          <w:lang w:val="en-GB"/>
        </w:rPr>
        <w:t xml:space="preserve"> as with hot water- all accessories included</w:t>
      </w:r>
      <w:r w:rsidR="00153607" w:rsidRPr="00CF164A">
        <w:rPr>
          <w:sz w:val="22"/>
          <w:szCs w:val="22"/>
          <w:lang w:val="en-GB"/>
        </w:rPr>
        <w:t>)</w:t>
      </w:r>
    </w:p>
    <w:p w:rsidR="0047083E" w:rsidRPr="00CF164A" w:rsidRDefault="0047083E" w:rsidP="0047083E">
      <w:pPr>
        <w:numPr>
          <w:ilvl w:val="0"/>
          <w:numId w:val="4"/>
        </w:numPr>
        <w:tabs>
          <w:tab w:val="left" w:pos="142"/>
        </w:tabs>
        <w:rPr>
          <w:sz w:val="22"/>
          <w:szCs w:val="22"/>
          <w:lang w:val="en-GB"/>
        </w:rPr>
      </w:pPr>
      <w:r w:rsidRPr="00CF164A">
        <w:rPr>
          <w:sz w:val="22"/>
          <w:szCs w:val="22"/>
          <w:lang w:val="en-GB"/>
        </w:rPr>
        <w:t>Dry with warm air</w:t>
      </w:r>
    </w:p>
    <w:p w:rsidR="0047083E" w:rsidRPr="00CF164A" w:rsidRDefault="0047083E" w:rsidP="0047083E">
      <w:pPr>
        <w:numPr>
          <w:ilvl w:val="0"/>
          <w:numId w:val="4"/>
        </w:numPr>
        <w:tabs>
          <w:tab w:val="left" w:pos="142"/>
        </w:tabs>
        <w:rPr>
          <w:sz w:val="22"/>
          <w:szCs w:val="22"/>
          <w:lang w:val="en-GB"/>
        </w:rPr>
      </w:pPr>
      <w:r w:rsidRPr="00CF164A">
        <w:rPr>
          <w:sz w:val="22"/>
          <w:szCs w:val="22"/>
          <w:lang w:val="en-GB"/>
        </w:rPr>
        <w:t>Seal after cleaning</w:t>
      </w:r>
    </w:p>
    <w:p w:rsidR="0047083E" w:rsidRPr="00CF164A" w:rsidRDefault="0047083E" w:rsidP="0047083E">
      <w:pPr>
        <w:numPr>
          <w:ilvl w:val="0"/>
          <w:numId w:val="4"/>
        </w:numPr>
        <w:tabs>
          <w:tab w:val="left" w:pos="142"/>
        </w:tabs>
        <w:rPr>
          <w:sz w:val="22"/>
          <w:szCs w:val="22"/>
          <w:lang w:val="en-GB"/>
        </w:rPr>
      </w:pPr>
      <w:r w:rsidRPr="00CF164A">
        <w:rPr>
          <w:sz w:val="22"/>
          <w:szCs w:val="22"/>
          <w:lang w:val="en-GB"/>
        </w:rPr>
        <w:t xml:space="preserve">Visual </w:t>
      </w:r>
      <w:r w:rsidR="00B9483A" w:rsidRPr="00CF164A">
        <w:rPr>
          <w:sz w:val="22"/>
          <w:szCs w:val="22"/>
          <w:lang w:val="en-GB"/>
        </w:rPr>
        <w:t>control</w:t>
      </w:r>
    </w:p>
    <w:p w:rsidR="0047083E" w:rsidRPr="00CF164A" w:rsidRDefault="0047083E" w:rsidP="0047083E">
      <w:pPr>
        <w:numPr>
          <w:ilvl w:val="0"/>
          <w:numId w:val="4"/>
        </w:numPr>
        <w:tabs>
          <w:tab w:val="left" w:pos="142"/>
        </w:tabs>
        <w:rPr>
          <w:sz w:val="22"/>
          <w:szCs w:val="22"/>
          <w:lang w:val="en-GB"/>
        </w:rPr>
      </w:pPr>
      <w:r w:rsidRPr="00CF164A">
        <w:rPr>
          <w:sz w:val="22"/>
          <w:szCs w:val="22"/>
          <w:lang w:val="en-GB"/>
        </w:rPr>
        <w:t>Waste water to sewage treatment plant</w:t>
      </w:r>
    </w:p>
    <w:p w:rsidR="006070E3" w:rsidRPr="00CF164A" w:rsidRDefault="006070E3" w:rsidP="0047083E">
      <w:pPr>
        <w:numPr>
          <w:ilvl w:val="0"/>
          <w:numId w:val="4"/>
        </w:numPr>
        <w:tabs>
          <w:tab w:val="left" w:pos="142"/>
        </w:tabs>
        <w:rPr>
          <w:sz w:val="22"/>
          <w:szCs w:val="22"/>
          <w:lang w:val="en-GB"/>
        </w:rPr>
      </w:pPr>
      <w:r w:rsidRPr="00CF164A">
        <w:rPr>
          <w:sz w:val="22"/>
          <w:szCs w:val="22"/>
          <w:lang w:val="en-GB"/>
        </w:rPr>
        <w:t>No fumigation will be applied for d</w:t>
      </w:r>
      <w:r w:rsidR="000A23EF">
        <w:rPr>
          <w:sz w:val="22"/>
          <w:szCs w:val="22"/>
          <w:lang w:val="en-GB"/>
        </w:rPr>
        <w:t>i</w:t>
      </w:r>
      <w:r w:rsidRPr="00CF164A">
        <w:rPr>
          <w:sz w:val="22"/>
          <w:szCs w:val="22"/>
          <w:lang w:val="en-GB"/>
        </w:rPr>
        <w:t>sinfection of the containers</w:t>
      </w:r>
    </w:p>
    <w:p w:rsidR="0047083E" w:rsidRPr="00CF164A" w:rsidRDefault="0047083E" w:rsidP="0047083E">
      <w:pPr>
        <w:numPr>
          <w:ilvl w:val="0"/>
          <w:numId w:val="4"/>
        </w:numPr>
        <w:tabs>
          <w:tab w:val="left" w:pos="142"/>
        </w:tabs>
        <w:rPr>
          <w:sz w:val="22"/>
          <w:szCs w:val="22"/>
          <w:lang w:val="en-GB"/>
        </w:rPr>
      </w:pPr>
      <w:r w:rsidRPr="00CF164A">
        <w:rPr>
          <w:sz w:val="22"/>
          <w:szCs w:val="22"/>
          <w:lang w:val="en-GB"/>
        </w:rPr>
        <w:t xml:space="preserve">Hand over the cleaning certificate to </w:t>
      </w:r>
      <w:r w:rsidR="0081007D" w:rsidRPr="00CF164A">
        <w:rPr>
          <w:sz w:val="22"/>
          <w:szCs w:val="22"/>
          <w:lang w:val="en-GB"/>
        </w:rPr>
        <w:t xml:space="preserve">Beneo </w:t>
      </w:r>
      <w:r w:rsidRPr="00CF164A">
        <w:rPr>
          <w:sz w:val="22"/>
          <w:szCs w:val="22"/>
          <w:lang w:val="en-GB"/>
        </w:rPr>
        <w:t>Remy N.V.</w:t>
      </w:r>
    </w:p>
    <w:p w:rsidR="00620201" w:rsidRPr="00CF164A" w:rsidRDefault="00620201" w:rsidP="00620201">
      <w:pPr>
        <w:tabs>
          <w:tab w:val="left" w:pos="142"/>
        </w:tabs>
        <w:ind w:left="705"/>
        <w:rPr>
          <w:sz w:val="22"/>
          <w:szCs w:val="22"/>
          <w:lang w:val="en-GB"/>
        </w:rPr>
      </w:pPr>
    </w:p>
    <w:p w:rsidR="008B3AA4" w:rsidRPr="00CF164A" w:rsidRDefault="008B3AA4">
      <w:pPr>
        <w:numPr>
          <w:ilvl w:val="0"/>
          <w:numId w:val="3"/>
        </w:numPr>
        <w:tabs>
          <w:tab w:val="left" w:pos="142"/>
        </w:tabs>
        <w:rPr>
          <w:sz w:val="22"/>
          <w:szCs w:val="22"/>
          <w:lang w:val="en-GB"/>
        </w:rPr>
      </w:pPr>
      <w:r w:rsidRPr="00CF164A">
        <w:rPr>
          <w:sz w:val="22"/>
          <w:szCs w:val="22"/>
          <w:lang w:val="en-GB"/>
        </w:rPr>
        <w:t>A cleaning certificate will be handed over when the transport company presents him for pick-up of a bulk delivery.</w:t>
      </w:r>
    </w:p>
    <w:p w:rsidR="009110CC" w:rsidRPr="00CF164A" w:rsidRDefault="009110CC">
      <w:pPr>
        <w:numPr>
          <w:ilvl w:val="0"/>
          <w:numId w:val="3"/>
        </w:numPr>
        <w:tabs>
          <w:tab w:val="left" w:pos="142"/>
        </w:tabs>
        <w:rPr>
          <w:sz w:val="22"/>
          <w:szCs w:val="22"/>
          <w:lang w:val="en-GB"/>
        </w:rPr>
      </w:pPr>
      <w:r w:rsidRPr="00CF164A">
        <w:rPr>
          <w:sz w:val="22"/>
          <w:szCs w:val="22"/>
          <w:lang w:val="en-GB"/>
        </w:rPr>
        <w:t xml:space="preserve">A chart has to demonstrate the 3 last loadings. </w:t>
      </w:r>
    </w:p>
    <w:p w:rsidR="008B3AA4" w:rsidRPr="00CF164A" w:rsidRDefault="008B3AA4">
      <w:pPr>
        <w:numPr>
          <w:ilvl w:val="0"/>
          <w:numId w:val="3"/>
        </w:numPr>
        <w:tabs>
          <w:tab w:val="left" w:pos="142"/>
        </w:tabs>
        <w:rPr>
          <w:sz w:val="22"/>
          <w:szCs w:val="22"/>
          <w:lang w:val="en-GB"/>
        </w:rPr>
      </w:pPr>
      <w:r w:rsidRPr="00CF164A">
        <w:rPr>
          <w:sz w:val="22"/>
          <w:szCs w:val="22"/>
          <w:lang w:val="en-GB"/>
        </w:rPr>
        <w:t>The silos can only be used for transportation of food products.</w:t>
      </w:r>
    </w:p>
    <w:p w:rsidR="008B3AA4" w:rsidRPr="00CF164A" w:rsidRDefault="008B3AA4">
      <w:pPr>
        <w:numPr>
          <w:ilvl w:val="0"/>
          <w:numId w:val="3"/>
        </w:numPr>
        <w:tabs>
          <w:tab w:val="left" w:pos="142"/>
        </w:tabs>
        <w:rPr>
          <w:sz w:val="22"/>
          <w:szCs w:val="22"/>
          <w:lang w:val="en-GB"/>
        </w:rPr>
      </w:pPr>
      <w:r w:rsidRPr="00CF164A">
        <w:rPr>
          <w:sz w:val="22"/>
          <w:szCs w:val="22"/>
          <w:lang w:val="en-GB"/>
        </w:rPr>
        <w:t>For transport of raw material for animal feed, a GMP certificate is obliged.</w:t>
      </w:r>
    </w:p>
    <w:p w:rsidR="00BE33F3" w:rsidRPr="00CF164A" w:rsidRDefault="004A6772">
      <w:pPr>
        <w:numPr>
          <w:ilvl w:val="0"/>
          <w:numId w:val="3"/>
        </w:numPr>
        <w:tabs>
          <w:tab w:val="left" w:pos="142"/>
        </w:tabs>
        <w:rPr>
          <w:sz w:val="22"/>
          <w:szCs w:val="22"/>
          <w:lang w:val="en-GB"/>
        </w:rPr>
      </w:pPr>
      <w:r w:rsidRPr="00CF164A">
        <w:rPr>
          <w:sz w:val="22"/>
          <w:szCs w:val="22"/>
          <w:lang w:val="en-GB"/>
        </w:rPr>
        <w:t>As last previous load, t</w:t>
      </w:r>
      <w:r w:rsidR="006C0C20" w:rsidRPr="00CF164A">
        <w:rPr>
          <w:sz w:val="22"/>
          <w:szCs w:val="22"/>
          <w:lang w:val="en-GB"/>
        </w:rPr>
        <w:t>ank lorries</w:t>
      </w:r>
      <w:r w:rsidR="00E32561" w:rsidRPr="00CF164A">
        <w:rPr>
          <w:sz w:val="22"/>
          <w:szCs w:val="22"/>
          <w:lang w:val="en-GB"/>
        </w:rPr>
        <w:t xml:space="preserve"> cannot transport any </w:t>
      </w:r>
      <w:r w:rsidR="00E2272A" w:rsidRPr="00CF164A">
        <w:rPr>
          <w:sz w:val="22"/>
          <w:szCs w:val="22"/>
          <w:lang w:val="en-GB"/>
        </w:rPr>
        <w:t>foodstuff with allergens as for example nuts (</w:t>
      </w:r>
      <w:r w:rsidR="00571E96" w:rsidRPr="00CF164A">
        <w:rPr>
          <w:sz w:val="22"/>
          <w:szCs w:val="22"/>
          <w:lang w:val="en-GB"/>
        </w:rPr>
        <w:t>Allergens</w:t>
      </w:r>
      <w:r w:rsidR="00E2272A" w:rsidRPr="00CF164A">
        <w:rPr>
          <w:sz w:val="22"/>
          <w:szCs w:val="22"/>
          <w:lang w:val="en-GB"/>
        </w:rPr>
        <w:t xml:space="preserve">-list </w:t>
      </w:r>
      <w:r w:rsidR="00945C5E" w:rsidRPr="00CF164A">
        <w:rPr>
          <w:sz w:val="22"/>
          <w:szCs w:val="22"/>
          <w:lang w:val="en-GB"/>
        </w:rPr>
        <w:t>below document</w:t>
      </w:r>
      <w:r w:rsidR="00E2272A" w:rsidRPr="00CF164A">
        <w:rPr>
          <w:sz w:val="22"/>
          <w:szCs w:val="22"/>
          <w:lang w:val="en-GB"/>
        </w:rPr>
        <w:t>).  Transported foodstuff must be GMO-free.</w:t>
      </w:r>
    </w:p>
    <w:p w:rsidR="00571E96" w:rsidRPr="00CF164A" w:rsidRDefault="00571E96" w:rsidP="00571E96">
      <w:pPr>
        <w:tabs>
          <w:tab w:val="left" w:pos="142"/>
        </w:tabs>
        <w:rPr>
          <w:sz w:val="22"/>
          <w:szCs w:val="22"/>
          <w:lang w:val="en-GB"/>
        </w:rPr>
      </w:pPr>
    </w:p>
    <w:p w:rsidR="00571E96" w:rsidRPr="00CF164A" w:rsidRDefault="00571E96" w:rsidP="00571E96">
      <w:pPr>
        <w:tabs>
          <w:tab w:val="left" w:pos="142"/>
        </w:tabs>
        <w:rPr>
          <w:sz w:val="22"/>
          <w:szCs w:val="22"/>
          <w:lang w:val="en-GB"/>
        </w:rPr>
      </w:pPr>
    </w:p>
    <w:p w:rsidR="00571E96" w:rsidRPr="00257E52" w:rsidRDefault="00571E96" w:rsidP="00571E96">
      <w:pPr>
        <w:tabs>
          <w:tab w:val="left" w:pos="142"/>
        </w:tabs>
        <w:rPr>
          <w:b/>
          <w:sz w:val="22"/>
          <w:szCs w:val="22"/>
          <w:lang w:val="en-GB"/>
        </w:rPr>
      </w:pPr>
      <w:r w:rsidRPr="00CF164A">
        <w:rPr>
          <w:sz w:val="22"/>
          <w:szCs w:val="22"/>
          <w:lang w:val="en-GB"/>
        </w:rPr>
        <w:tab/>
      </w:r>
      <w:r w:rsidRPr="00257E52">
        <w:rPr>
          <w:b/>
          <w:sz w:val="22"/>
          <w:szCs w:val="22"/>
          <w:lang w:val="en-GB"/>
        </w:rPr>
        <w:t>In case of transport in bags:</w:t>
      </w:r>
    </w:p>
    <w:p w:rsidR="006B788F" w:rsidRPr="00CF164A" w:rsidRDefault="006B788F" w:rsidP="00571E96">
      <w:pPr>
        <w:tabs>
          <w:tab w:val="left" w:pos="142"/>
        </w:tabs>
        <w:rPr>
          <w:sz w:val="22"/>
          <w:szCs w:val="22"/>
          <w:lang w:val="en-GB"/>
        </w:rPr>
      </w:pPr>
    </w:p>
    <w:p w:rsidR="00571E96" w:rsidRPr="00CF164A" w:rsidRDefault="00571E96" w:rsidP="00571E96">
      <w:pPr>
        <w:numPr>
          <w:ilvl w:val="0"/>
          <w:numId w:val="3"/>
        </w:numPr>
        <w:tabs>
          <w:tab w:val="left" w:pos="142"/>
        </w:tabs>
        <w:rPr>
          <w:sz w:val="22"/>
          <w:szCs w:val="22"/>
          <w:lang w:val="en-GB"/>
        </w:rPr>
      </w:pPr>
      <w:r w:rsidRPr="00CF164A">
        <w:rPr>
          <w:sz w:val="22"/>
          <w:szCs w:val="22"/>
          <w:lang w:val="en-GB"/>
        </w:rPr>
        <w:t>There c</w:t>
      </w:r>
      <w:r w:rsidR="009A0D0A" w:rsidRPr="00CF164A">
        <w:rPr>
          <w:sz w:val="22"/>
          <w:szCs w:val="22"/>
          <w:lang w:val="en-GB"/>
        </w:rPr>
        <w:t>annot be any damage to truck or</w:t>
      </w:r>
      <w:r w:rsidR="00BE573A" w:rsidRPr="00CF164A">
        <w:rPr>
          <w:sz w:val="22"/>
          <w:szCs w:val="22"/>
          <w:lang w:val="en-GB"/>
        </w:rPr>
        <w:t xml:space="preserve"> traile</w:t>
      </w:r>
      <w:r w:rsidR="00920FA5">
        <w:rPr>
          <w:sz w:val="22"/>
          <w:szCs w:val="22"/>
          <w:lang w:val="en-GB"/>
        </w:rPr>
        <w:t>r (canvas, floor, side panels)</w:t>
      </w:r>
      <w:r w:rsidRPr="00CF164A">
        <w:rPr>
          <w:sz w:val="22"/>
          <w:szCs w:val="22"/>
          <w:lang w:val="en-GB"/>
        </w:rPr>
        <w:t>; th</w:t>
      </w:r>
      <w:r w:rsidR="009A0D0A" w:rsidRPr="00CF164A">
        <w:rPr>
          <w:sz w:val="22"/>
          <w:szCs w:val="22"/>
          <w:lang w:val="en-GB"/>
        </w:rPr>
        <w:t>e necessary has to be done</w:t>
      </w:r>
      <w:r w:rsidRPr="00CF164A">
        <w:rPr>
          <w:sz w:val="22"/>
          <w:szCs w:val="22"/>
          <w:lang w:val="en-GB"/>
        </w:rPr>
        <w:t xml:space="preserve"> to avoid damaging of bags and pallets.</w:t>
      </w:r>
    </w:p>
    <w:p w:rsidR="000466DF" w:rsidRPr="00CF164A" w:rsidRDefault="000466DF" w:rsidP="00571E96">
      <w:pPr>
        <w:numPr>
          <w:ilvl w:val="0"/>
          <w:numId w:val="3"/>
        </w:numPr>
        <w:tabs>
          <w:tab w:val="left" w:pos="142"/>
        </w:tabs>
        <w:rPr>
          <w:sz w:val="22"/>
          <w:szCs w:val="22"/>
          <w:lang w:val="en-GB"/>
        </w:rPr>
      </w:pPr>
      <w:r w:rsidRPr="00CF164A">
        <w:rPr>
          <w:sz w:val="22"/>
          <w:szCs w:val="22"/>
          <w:lang w:val="en-GB"/>
        </w:rPr>
        <w:t>Pallets cannot be piled on top of each</w:t>
      </w:r>
      <w:r w:rsidR="00281BFF" w:rsidRPr="00CF164A">
        <w:rPr>
          <w:sz w:val="22"/>
          <w:szCs w:val="22"/>
          <w:lang w:val="en-GB"/>
        </w:rPr>
        <w:t xml:space="preserve"> </w:t>
      </w:r>
      <w:r w:rsidRPr="00CF164A">
        <w:rPr>
          <w:sz w:val="22"/>
          <w:szCs w:val="22"/>
          <w:lang w:val="en-GB"/>
        </w:rPr>
        <w:t>other</w:t>
      </w:r>
    </w:p>
    <w:p w:rsidR="009110CC" w:rsidRPr="00CF164A" w:rsidRDefault="00571E96" w:rsidP="00571E96">
      <w:pPr>
        <w:numPr>
          <w:ilvl w:val="0"/>
          <w:numId w:val="3"/>
        </w:numPr>
        <w:tabs>
          <w:tab w:val="left" w:pos="142"/>
        </w:tabs>
        <w:rPr>
          <w:sz w:val="22"/>
          <w:szCs w:val="22"/>
          <w:lang w:val="en-GB"/>
        </w:rPr>
      </w:pPr>
      <w:r w:rsidRPr="00CF164A">
        <w:rPr>
          <w:sz w:val="22"/>
          <w:szCs w:val="22"/>
          <w:lang w:val="en-GB"/>
        </w:rPr>
        <w:t>Should a bag be damaged by the transport company, th</w:t>
      </w:r>
      <w:r w:rsidR="009B2440" w:rsidRPr="00CF164A">
        <w:rPr>
          <w:sz w:val="22"/>
          <w:szCs w:val="22"/>
          <w:lang w:val="en-GB"/>
        </w:rPr>
        <w:t>e</w:t>
      </w:r>
      <w:r w:rsidR="00BE573A" w:rsidRPr="00CF164A">
        <w:rPr>
          <w:sz w:val="22"/>
          <w:szCs w:val="22"/>
          <w:lang w:val="en-GB"/>
        </w:rPr>
        <w:t xml:space="preserve">n </w:t>
      </w:r>
      <w:r w:rsidR="0081007D" w:rsidRPr="00CF164A">
        <w:rPr>
          <w:sz w:val="22"/>
          <w:szCs w:val="22"/>
          <w:lang w:val="en-GB"/>
        </w:rPr>
        <w:t xml:space="preserve">Beneo </w:t>
      </w:r>
      <w:r w:rsidRPr="00CF164A">
        <w:rPr>
          <w:sz w:val="22"/>
          <w:szCs w:val="22"/>
          <w:lang w:val="en-GB"/>
        </w:rPr>
        <w:t xml:space="preserve">Remy must be informed </w:t>
      </w:r>
      <w:r w:rsidR="000C6D32" w:rsidRPr="00CF164A">
        <w:rPr>
          <w:sz w:val="22"/>
          <w:szCs w:val="22"/>
          <w:lang w:val="en-GB"/>
        </w:rPr>
        <w:t>immediately.</w:t>
      </w:r>
      <w:r w:rsidRPr="00CF164A">
        <w:rPr>
          <w:sz w:val="22"/>
          <w:szCs w:val="22"/>
          <w:lang w:val="en-GB"/>
        </w:rPr>
        <w:br/>
        <w:t>The bag may not be delivered repaired to the customer.</w:t>
      </w:r>
    </w:p>
    <w:p w:rsidR="00571E96" w:rsidRPr="00CF164A" w:rsidRDefault="00571E96" w:rsidP="00CF164A">
      <w:pPr>
        <w:tabs>
          <w:tab w:val="left" w:pos="142"/>
        </w:tabs>
        <w:ind w:left="708"/>
        <w:rPr>
          <w:sz w:val="22"/>
          <w:szCs w:val="22"/>
          <w:lang w:val="en-GB"/>
        </w:rPr>
      </w:pPr>
      <w:r w:rsidRPr="00CF164A">
        <w:rPr>
          <w:sz w:val="22"/>
          <w:szCs w:val="22"/>
          <w:lang w:val="en-GB"/>
        </w:rPr>
        <w:t xml:space="preserve">The damaged bag </w:t>
      </w:r>
      <w:r w:rsidR="00BE573A" w:rsidRPr="00CF164A">
        <w:rPr>
          <w:sz w:val="22"/>
          <w:szCs w:val="22"/>
          <w:lang w:val="en-GB"/>
        </w:rPr>
        <w:t>should be removed or be returned, after consultation with Beneo Remy</w:t>
      </w:r>
      <w:r w:rsidRPr="00CF164A">
        <w:rPr>
          <w:sz w:val="22"/>
          <w:szCs w:val="22"/>
          <w:lang w:val="en-GB"/>
        </w:rPr>
        <w:t>.</w:t>
      </w:r>
    </w:p>
    <w:p w:rsidR="00571E96" w:rsidRPr="00CF164A" w:rsidRDefault="00571E96" w:rsidP="00571E96">
      <w:pPr>
        <w:tabs>
          <w:tab w:val="left" w:pos="142"/>
        </w:tabs>
        <w:rPr>
          <w:sz w:val="22"/>
          <w:szCs w:val="22"/>
          <w:lang w:val="en-GB"/>
        </w:rPr>
      </w:pPr>
    </w:p>
    <w:p w:rsidR="008B3AA4" w:rsidRPr="00CF164A" w:rsidRDefault="008B3AA4">
      <w:pPr>
        <w:rPr>
          <w:sz w:val="22"/>
          <w:szCs w:val="22"/>
          <w:lang w:val="en-GB"/>
        </w:rPr>
      </w:pPr>
    </w:p>
    <w:p w:rsidR="008B3AA4" w:rsidRPr="00CF164A" w:rsidRDefault="008B3AA4">
      <w:pPr>
        <w:numPr>
          <w:ilvl w:val="0"/>
          <w:numId w:val="1"/>
        </w:numPr>
        <w:rPr>
          <w:sz w:val="22"/>
          <w:szCs w:val="22"/>
          <w:lang w:val="en-GB"/>
        </w:rPr>
      </w:pPr>
      <w:r w:rsidRPr="00CF164A">
        <w:rPr>
          <w:sz w:val="22"/>
          <w:szCs w:val="22"/>
          <w:lang w:val="en-GB"/>
        </w:rPr>
        <w:t xml:space="preserve">Unless the driver has noted written remarks on the documents before leaving our factory, the goods will be considered as loaded in undamaged condition and the number of </w:t>
      </w:r>
      <w:r w:rsidR="00571E96" w:rsidRPr="00CF164A">
        <w:rPr>
          <w:sz w:val="22"/>
          <w:szCs w:val="22"/>
          <w:lang w:val="en-GB"/>
        </w:rPr>
        <w:t>coli</w:t>
      </w:r>
      <w:r w:rsidRPr="00CF164A">
        <w:rPr>
          <w:sz w:val="22"/>
          <w:szCs w:val="22"/>
          <w:lang w:val="en-GB"/>
        </w:rPr>
        <w:t xml:space="preserve"> will be considered as bei</w:t>
      </w:r>
      <w:r w:rsidR="00BE573A" w:rsidRPr="00CF164A">
        <w:rPr>
          <w:sz w:val="22"/>
          <w:szCs w:val="22"/>
          <w:lang w:val="en-GB"/>
        </w:rPr>
        <w:t xml:space="preserve">ng loaded as per the documents. The driver should always be present at loading and sign CMR </w:t>
      </w:r>
      <w:r w:rsidR="009B2440" w:rsidRPr="00CF164A">
        <w:rPr>
          <w:sz w:val="22"/>
          <w:szCs w:val="22"/>
          <w:lang w:val="en-GB"/>
        </w:rPr>
        <w:t>for approval</w:t>
      </w:r>
      <w:r w:rsidR="00BE573A" w:rsidRPr="00CF164A">
        <w:rPr>
          <w:sz w:val="22"/>
          <w:szCs w:val="22"/>
          <w:lang w:val="en-GB"/>
        </w:rPr>
        <w:t>.</w:t>
      </w:r>
    </w:p>
    <w:p w:rsidR="00C73A55" w:rsidRPr="00CF164A" w:rsidRDefault="00C73A55" w:rsidP="006866FB">
      <w:pPr>
        <w:rPr>
          <w:sz w:val="22"/>
          <w:szCs w:val="22"/>
          <w:lang w:val="en-GB"/>
        </w:rPr>
      </w:pPr>
    </w:p>
    <w:p w:rsidR="00C73A55" w:rsidRPr="00CF164A" w:rsidRDefault="00C73A55" w:rsidP="00C73A55">
      <w:pPr>
        <w:rPr>
          <w:sz w:val="22"/>
          <w:szCs w:val="22"/>
          <w:lang w:val="en-GB"/>
        </w:rPr>
      </w:pPr>
    </w:p>
    <w:p w:rsidR="008B3AA4" w:rsidRPr="00CF164A" w:rsidRDefault="008B3AA4" w:rsidP="00C73A55">
      <w:pPr>
        <w:numPr>
          <w:ilvl w:val="0"/>
          <w:numId w:val="1"/>
        </w:numPr>
        <w:rPr>
          <w:sz w:val="22"/>
          <w:szCs w:val="22"/>
          <w:lang w:val="en-GB"/>
        </w:rPr>
      </w:pPr>
      <w:r w:rsidRPr="00CF164A">
        <w:rPr>
          <w:sz w:val="22"/>
          <w:szCs w:val="22"/>
          <w:lang w:val="en-GB"/>
        </w:rPr>
        <w:t xml:space="preserve">In case transport company or distributor stores product originating from </w:t>
      </w:r>
      <w:r w:rsidR="0081007D" w:rsidRPr="00CF164A">
        <w:rPr>
          <w:sz w:val="22"/>
          <w:szCs w:val="22"/>
          <w:lang w:val="en-GB"/>
        </w:rPr>
        <w:t>Beneo Remy</w:t>
      </w:r>
      <w:r w:rsidRPr="00CF164A">
        <w:rPr>
          <w:sz w:val="22"/>
          <w:szCs w:val="22"/>
          <w:lang w:val="en-GB"/>
        </w:rPr>
        <w:t>, the former assures that the warehouse:</w:t>
      </w:r>
    </w:p>
    <w:p w:rsidR="00B5754F" w:rsidRDefault="00D52CE7" w:rsidP="00B5754F">
      <w:pPr>
        <w:numPr>
          <w:ilvl w:val="0"/>
          <w:numId w:val="2"/>
        </w:numPr>
        <w:tabs>
          <w:tab w:val="clear" w:pos="720"/>
          <w:tab w:val="num" w:pos="360"/>
        </w:tabs>
        <w:ind w:left="360"/>
        <w:rPr>
          <w:sz w:val="22"/>
          <w:szCs w:val="22"/>
          <w:lang w:val="en-GB"/>
        </w:rPr>
      </w:pPr>
      <w:r w:rsidRPr="00CF164A">
        <w:rPr>
          <w:sz w:val="22"/>
          <w:szCs w:val="22"/>
          <w:lang w:val="en-GB"/>
        </w:rPr>
        <w:t xml:space="preserve">Compliant to the Regulation EC/852/20004 </w:t>
      </w:r>
      <w:r w:rsidR="00B5754F" w:rsidRPr="00B5754F">
        <w:rPr>
          <w:rFonts w:ascii="TimesNewRoman" w:hAnsi="TimesNewRoman" w:cs="TimesNewRoman"/>
          <w:sz w:val="22"/>
          <w:szCs w:val="22"/>
          <w:lang w:val="en-US" w:eastAsia="de-DE"/>
        </w:rPr>
        <w:t>on the hygiene of foodstuffs</w:t>
      </w:r>
      <w:r w:rsidRPr="00CF164A">
        <w:rPr>
          <w:rFonts w:ascii="TimesNewRoman" w:hAnsi="TimesNewRoman" w:cs="TimesNewRoman"/>
          <w:sz w:val="22"/>
          <w:szCs w:val="22"/>
          <w:lang w:val="en-US" w:eastAsia="de-DE"/>
        </w:rPr>
        <w:t xml:space="preserve"> and EC/178/2002 laying down the general principles and requirements of food law, establishing the European Food SafetyAuthority and laying down procedures in matters of food s</w:t>
      </w:r>
      <w:r w:rsidR="00920FA5">
        <w:rPr>
          <w:rFonts w:ascii="TimesNewRoman" w:hAnsi="TimesNewRoman" w:cs="TimesNewRoman"/>
          <w:sz w:val="22"/>
          <w:szCs w:val="22"/>
          <w:lang w:val="en-US" w:eastAsia="de-DE"/>
        </w:rPr>
        <w:t>a</w:t>
      </w:r>
      <w:r w:rsidRPr="00CF164A">
        <w:rPr>
          <w:rFonts w:ascii="TimesNewRoman" w:hAnsi="TimesNewRoman" w:cs="TimesNewRoman"/>
          <w:sz w:val="22"/>
          <w:szCs w:val="22"/>
          <w:lang w:val="en-US" w:eastAsia="de-DE"/>
        </w:rPr>
        <w:t>fety.</w:t>
      </w:r>
    </w:p>
    <w:p w:rsidR="00B5754F" w:rsidRDefault="00D52CE7" w:rsidP="00B5754F">
      <w:pPr>
        <w:numPr>
          <w:ilvl w:val="0"/>
          <w:numId w:val="2"/>
        </w:numPr>
        <w:tabs>
          <w:tab w:val="clear" w:pos="720"/>
          <w:tab w:val="num" w:pos="360"/>
        </w:tabs>
        <w:ind w:left="360"/>
        <w:rPr>
          <w:sz w:val="22"/>
          <w:szCs w:val="22"/>
          <w:lang w:val="en-GB"/>
        </w:rPr>
      </w:pPr>
      <w:r w:rsidRPr="00CF164A">
        <w:rPr>
          <w:sz w:val="22"/>
          <w:szCs w:val="22"/>
          <w:lang w:val="en-GB"/>
        </w:rPr>
        <w:t>No fumigation will be applied for d</w:t>
      </w:r>
      <w:r w:rsidR="00BB43B3" w:rsidRPr="00CF164A">
        <w:rPr>
          <w:sz w:val="22"/>
          <w:szCs w:val="22"/>
          <w:lang w:val="en-GB"/>
        </w:rPr>
        <w:t>i</w:t>
      </w:r>
      <w:r w:rsidRPr="00CF164A">
        <w:rPr>
          <w:sz w:val="22"/>
          <w:szCs w:val="22"/>
          <w:lang w:val="en-GB"/>
        </w:rPr>
        <w:t>sinfection of the warehouses.</w:t>
      </w:r>
    </w:p>
    <w:p w:rsidR="00B5754F" w:rsidRDefault="00D52CE7" w:rsidP="00B5754F">
      <w:pPr>
        <w:numPr>
          <w:ilvl w:val="0"/>
          <w:numId w:val="2"/>
        </w:numPr>
        <w:tabs>
          <w:tab w:val="clear" w:pos="720"/>
          <w:tab w:val="num" w:pos="360"/>
        </w:tabs>
        <w:ind w:left="360"/>
        <w:rPr>
          <w:sz w:val="22"/>
          <w:szCs w:val="22"/>
          <w:lang w:val="en-GB"/>
        </w:rPr>
      </w:pPr>
      <w:r w:rsidRPr="00CF164A">
        <w:rPr>
          <w:sz w:val="22"/>
          <w:szCs w:val="22"/>
          <w:lang w:val="en-GB"/>
        </w:rPr>
        <w:t>Accepting to apply the BENEO-</w:t>
      </w:r>
      <w:r w:rsidR="00817634" w:rsidRPr="00CF164A">
        <w:rPr>
          <w:sz w:val="22"/>
          <w:szCs w:val="22"/>
          <w:lang w:val="en-GB"/>
        </w:rPr>
        <w:t>Remy  Hygiene guidelines when warehousing and handling foodstuffs.</w:t>
      </w:r>
    </w:p>
    <w:p w:rsidR="008B3AA4" w:rsidRPr="00CF164A" w:rsidRDefault="008B3AA4" w:rsidP="00C73A55">
      <w:pPr>
        <w:numPr>
          <w:ilvl w:val="0"/>
          <w:numId w:val="2"/>
        </w:numPr>
        <w:tabs>
          <w:tab w:val="clear" w:pos="720"/>
          <w:tab w:val="num" w:pos="375"/>
        </w:tabs>
        <w:ind w:left="375"/>
        <w:rPr>
          <w:sz w:val="22"/>
          <w:szCs w:val="22"/>
          <w:lang w:val="en-GB"/>
        </w:rPr>
      </w:pPr>
      <w:r w:rsidRPr="00CF164A">
        <w:rPr>
          <w:sz w:val="22"/>
          <w:szCs w:val="22"/>
          <w:lang w:val="en-GB"/>
        </w:rPr>
        <w:t xml:space="preserve">Will be fit for the storage of foodstuffs </w:t>
      </w:r>
    </w:p>
    <w:p w:rsidR="008B3AA4" w:rsidRPr="00CF164A" w:rsidRDefault="008B3AA4" w:rsidP="00C73A55">
      <w:pPr>
        <w:numPr>
          <w:ilvl w:val="0"/>
          <w:numId w:val="2"/>
        </w:numPr>
        <w:tabs>
          <w:tab w:val="clear" w:pos="720"/>
          <w:tab w:val="num" w:pos="375"/>
        </w:tabs>
        <w:ind w:left="375"/>
        <w:rPr>
          <w:sz w:val="22"/>
          <w:szCs w:val="22"/>
          <w:lang w:val="en-GB"/>
        </w:rPr>
      </w:pPr>
      <w:r w:rsidRPr="00CF164A">
        <w:rPr>
          <w:sz w:val="22"/>
          <w:szCs w:val="22"/>
          <w:lang w:val="en-GB"/>
        </w:rPr>
        <w:lastRenderedPageBreak/>
        <w:t>Will be free from contamination with insects, rodents or other pests and that a pest control program is carried out at regular inter</w:t>
      </w:r>
      <w:r w:rsidR="00153607" w:rsidRPr="00CF164A">
        <w:rPr>
          <w:sz w:val="22"/>
          <w:szCs w:val="22"/>
          <w:lang w:val="en-GB"/>
        </w:rPr>
        <w:t>v</w:t>
      </w:r>
      <w:r w:rsidRPr="00CF164A">
        <w:rPr>
          <w:sz w:val="22"/>
          <w:szCs w:val="22"/>
          <w:lang w:val="en-GB"/>
        </w:rPr>
        <w:t>als.</w:t>
      </w:r>
    </w:p>
    <w:p w:rsidR="008B3AA4" w:rsidRDefault="008B3AA4" w:rsidP="00E7775B">
      <w:pPr>
        <w:numPr>
          <w:ilvl w:val="0"/>
          <w:numId w:val="2"/>
        </w:numPr>
        <w:tabs>
          <w:tab w:val="clear" w:pos="720"/>
          <w:tab w:val="num" w:pos="375"/>
        </w:tabs>
        <w:ind w:left="375"/>
        <w:rPr>
          <w:sz w:val="22"/>
          <w:szCs w:val="22"/>
          <w:lang w:val="en-GB"/>
        </w:rPr>
      </w:pPr>
      <w:r w:rsidRPr="00CF164A">
        <w:rPr>
          <w:sz w:val="22"/>
          <w:szCs w:val="22"/>
          <w:lang w:val="en-GB"/>
        </w:rPr>
        <w:t xml:space="preserve">Allows to store foodstuffs </w:t>
      </w:r>
      <w:r w:rsidR="007B1209" w:rsidRPr="00CF164A">
        <w:rPr>
          <w:sz w:val="22"/>
          <w:szCs w:val="22"/>
          <w:lang w:val="en-GB"/>
        </w:rPr>
        <w:t>physically separated</w:t>
      </w:r>
      <w:r w:rsidRPr="00CF164A">
        <w:rPr>
          <w:sz w:val="22"/>
          <w:szCs w:val="22"/>
          <w:lang w:val="en-GB"/>
        </w:rPr>
        <w:t xml:space="preserve"> from other </w:t>
      </w:r>
      <w:r w:rsidR="00001B07" w:rsidRPr="00CF164A">
        <w:rPr>
          <w:sz w:val="22"/>
          <w:szCs w:val="22"/>
          <w:lang w:val="en-GB"/>
        </w:rPr>
        <w:t>non-foodstuff or strong-</w:t>
      </w:r>
      <w:r w:rsidR="007B1209" w:rsidRPr="00CF164A">
        <w:rPr>
          <w:sz w:val="22"/>
          <w:szCs w:val="22"/>
          <w:lang w:val="en-GB"/>
        </w:rPr>
        <w:t>smelling products</w:t>
      </w:r>
      <w:r w:rsidR="00E7775B" w:rsidRPr="00CF164A">
        <w:rPr>
          <w:sz w:val="22"/>
          <w:szCs w:val="22"/>
          <w:lang w:val="en-GB"/>
        </w:rPr>
        <w:t>, chemicals (ADR</w:t>
      </w:r>
      <w:r w:rsidR="00920FA5">
        <w:rPr>
          <w:sz w:val="22"/>
          <w:szCs w:val="22"/>
          <w:lang w:val="en-GB"/>
        </w:rPr>
        <w:t>), allergens (see list below)</w:t>
      </w:r>
      <w:r w:rsidR="00E7775B" w:rsidRPr="00CF164A">
        <w:rPr>
          <w:sz w:val="22"/>
          <w:szCs w:val="22"/>
          <w:lang w:val="en-GB"/>
        </w:rPr>
        <w:t>.</w:t>
      </w:r>
    </w:p>
    <w:p w:rsidR="00415814" w:rsidRDefault="00415814" w:rsidP="00415814">
      <w:pPr>
        <w:rPr>
          <w:sz w:val="22"/>
          <w:szCs w:val="22"/>
          <w:lang w:val="en-GB"/>
        </w:rPr>
      </w:pPr>
    </w:p>
    <w:p w:rsidR="00415814" w:rsidRDefault="00415814" w:rsidP="00415814">
      <w:pPr>
        <w:rPr>
          <w:sz w:val="22"/>
          <w:szCs w:val="22"/>
          <w:lang w:val="en-GB"/>
        </w:rPr>
      </w:pPr>
    </w:p>
    <w:p w:rsidR="00415814" w:rsidRDefault="00415814" w:rsidP="00415814">
      <w:pPr>
        <w:pStyle w:val="Lijstalinea"/>
        <w:numPr>
          <w:ilvl w:val="0"/>
          <w:numId w:val="1"/>
        </w:numPr>
        <w:rPr>
          <w:sz w:val="22"/>
          <w:szCs w:val="22"/>
          <w:lang w:val="en-GB"/>
        </w:rPr>
      </w:pPr>
      <w:r>
        <w:rPr>
          <w:sz w:val="22"/>
          <w:szCs w:val="22"/>
          <w:lang w:val="en-GB"/>
        </w:rPr>
        <w:t>In case of Sea Transport, the carrier has to comply with hygienic requirements for the transport of foodstuffs. Carrier will be:</w:t>
      </w:r>
    </w:p>
    <w:p w:rsidR="00415814" w:rsidRPr="00CF164A" w:rsidRDefault="00415814" w:rsidP="00415814">
      <w:pPr>
        <w:numPr>
          <w:ilvl w:val="0"/>
          <w:numId w:val="2"/>
        </w:numPr>
        <w:rPr>
          <w:sz w:val="22"/>
          <w:szCs w:val="22"/>
          <w:lang w:val="en-GB"/>
        </w:rPr>
      </w:pPr>
      <w:r w:rsidRPr="00CF164A">
        <w:rPr>
          <w:sz w:val="22"/>
          <w:szCs w:val="22"/>
          <w:lang w:val="en-GB"/>
        </w:rPr>
        <w:t xml:space="preserve">Compliant to the Regulation EC/852/2004 </w:t>
      </w:r>
      <w:r w:rsidR="00B5754F" w:rsidRPr="00B5754F">
        <w:rPr>
          <w:rFonts w:ascii="TimesNewRoman" w:hAnsi="TimesNewRoman" w:cs="TimesNewRoman"/>
          <w:sz w:val="22"/>
          <w:szCs w:val="22"/>
          <w:lang w:val="en-US" w:eastAsia="de-DE"/>
        </w:rPr>
        <w:t>on the hygiene of foodstuffs</w:t>
      </w:r>
      <w:r w:rsidRPr="00CF164A">
        <w:rPr>
          <w:rFonts w:ascii="TimesNewRoman" w:hAnsi="TimesNewRoman" w:cs="TimesNewRoman"/>
          <w:sz w:val="22"/>
          <w:szCs w:val="22"/>
          <w:lang w:val="en-US" w:eastAsia="de-DE"/>
        </w:rPr>
        <w:t xml:space="preserve"> and EC/178/2002 laying down the general principles and requirements of food law, establishing the European Food Safety</w:t>
      </w:r>
      <w:r>
        <w:rPr>
          <w:rFonts w:ascii="TimesNewRoman" w:hAnsi="TimesNewRoman" w:cs="TimesNewRoman"/>
          <w:sz w:val="22"/>
          <w:szCs w:val="22"/>
          <w:lang w:val="en-US" w:eastAsia="de-DE"/>
        </w:rPr>
        <w:t xml:space="preserve"> </w:t>
      </w:r>
      <w:r w:rsidRPr="00CF164A">
        <w:rPr>
          <w:rFonts w:ascii="TimesNewRoman" w:hAnsi="TimesNewRoman" w:cs="TimesNewRoman"/>
          <w:sz w:val="22"/>
          <w:szCs w:val="22"/>
          <w:lang w:val="en-US" w:eastAsia="de-DE"/>
        </w:rPr>
        <w:t>Authority and laying down procedures in matters of food safety.</w:t>
      </w:r>
    </w:p>
    <w:p w:rsidR="00415814" w:rsidRPr="00CF164A" w:rsidRDefault="00415814" w:rsidP="00415814">
      <w:pPr>
        <w:numPr>
          <w:ilvl w:val="0"/>
          <w:numId w:val="2"/>
        </w:numPr>
        <w:rPr>
          <w:sz w:val="22"/>
          <w:szCs w:val="22"/>
          <w:lang w:val="en-GB"/>
        </w:rPr>
      </w:pPr>
      <w:r w:rsidRPr="00CF164A">
        <w:rPr>
          <w:sz w:val="22"/>
          <w:szCs w:val="22"/>
          <w:lang w:val="en-GB"/>
        </w:rPr>
        <w:t>Dry and allow no infiltration of water, weather proof</w:t>
      </w:r>
    </w:p>
    <w:p w:rsidR="00415814" w:rsidRPr="00CF164A" w:rsidRDefault="00415814" w:rsidP="00415814">
      <w:pPr>
        <w:numPr>
          <w:ilvl w:val="0"/>
          <w:numId w:val="2"/>
        </w:numPr>
        <w:rPr>
          <w:sz w:val="22"/>
          <w:szCs w:val="22"/>
          <w:lang w:val="en-GB"/>
        </w:rPr>
      </w:pPr>
      <w:r w:rsidRPr="00CF164A">
        <w:rPr>
          <w:sz w:val="22"/>
          <w:szCs w:val="22"/>
          <w:lang w:val="en-GB"/>
        </w:rPr>
        <w:t>Clean, free from broken glass</w:t>
      </w:r>
    </w:p>
    <w:p w:rsidR="00415814" w:rsidRPr="00CF164A" w:rsidRDefault="00415814" w:rsidP="00415814">
      <w:pPr>
        <w:numPr>
          <w:ilvl w:val="0"/>
          <w:numId w:val="2"/>
        </w:numPr>
        <w:rPr>
          <w:sz w:val="22"/>
          <w:szCs w:val="22"/>
          <w:lang w:val="en-GB"/>
        </w:rPr>
      </w:pPr>
      <w:r w:rsidRPr="00CF164A">
        <w:rPr>
          <w:sz w:val="22"/>
          <w:szCs w:val="22"/>
          <w:lang w:val="en-GB"/>
        </w:rPr>
        <w:t>Free from odours, insects, rodents, excrements or other contaminants</w:t>
      </w:r>
    </w:p>
    <w:p w:rsidR="00415814" w:rsidRPr="00CF164A" w:rsidRDefault="00415814" w:rsidP="00415814">
      <w:pPr>
        <w:numPr>
          <w:ilvl w:val="0"/>
          <w:numId w:val="2"/>
        </w:numPr>
        <w:rPr>
          <w:sz w:val="22"/>
          <w:szCs w:val="22"/>
          <w:lang w:val="en-GB"/>
        </w:rPr>
      </w:pPr>
      <w:r w:rsidRPr="00CF164A">
        <w:rPr>
          <w:sz w:val="22"/>
          <w:szCs w:val="22"/>
          <w:lang w:val="en-GB"/>
        </w:rPr>
        <w:t>Fit to deliver the products in the original state</w:t>
      </w:r>
    </w:p>
    <w:p w:rsidR="00415814" w:rsidRPr="00CF164A" w:rsidRDefault="00415814" w:rsidP="00415814">
      <w:pPr>
        <w:numPr>
          <w:ilvl w:val="0"/>
          <w:numId w:val="2"/>
        </w:numPr>
        <w:rPr>
          <w:sz w:val="22"/>
          <w:szCs w:val="22"/>
          <w:lang w:val="en-GB"/>
        </w:rPr>
      </w:pPr>
      <w:r w:rsidRPr="00CF164A">
        <w:rPr>
          <w:sz w:val="22"/>
          <w:szCs w:val="22"/>
          <w:lang w:val="en-GB"/>
        </w:rPr>
        <w:t>In case of eventual odour, he must be able to give history of previous transported good.</w:t>
      </w:r>
    </w:p>
    <w:p w:rsidR="00415814" w:rsidRPr="00CF164A" w:rsidRDefault="00415814" w:rsidP="00415814">
      <w:pPr>
        <w:numPr>
          <w:ilvl w:val="0"/>
          <w:numId w:val="2"/>
        </w:numPr>
        <w:rPr>
          <w:sz w:val="22"/>
          <w:szCs w:val="22"/>
          <w:lang w:val="en-GB"/>
        </w:rPr>
      </w:pPr>
      <w:r w:rsidRPr="00CF164A">
        <w:rPr>
          <w:sz w:val="22"/>
          <w:szCs w:val="22"/>
          <w:lang w:val="en-GB"/>
        </w:rPr>
        <w:t>No chemicals (ADR), solvents, products with a strong odour,</w:t>
      </w:r>
      <w:r w:rsidR="00DD0A6F">
        <w:rPr>
          <w:sz w:val="22"/>
          <w:szCs w:val="22"/>
          <w:lang w:val="en-GB"/>
        </w:rPr>
        <w:t xml:space="preserve"> allergens (see list below) </w:t>
      </w:r>
      <w:r w:rsidRPr="00CF164A">
        <w:rPr>
          <w:sz w:val="22"/>
          <w:szCs w:val="22"/>
          <w:lang w:val="en-GB"/>
        </w:rPr>
        <w:t>will be transported together with the foodstuffs.</w:t>
      </w:r>
    </w:p>
    <w:p w:rsidR="00415814" w:rsidRPr="00CF164A" w:rsidRDefault="00415814" w:rsidP="00415814">
      <w:pPr>
        <w:numPr>
          <w:ilvl w:val="0"/>
          <w:numId w:val="2"/>
        </w:numPr>
        <w:rPr>
          <w:sz w:val="22"/>
          <w:szCs w:val="22"/>
          <w:lang w:val="en-GB"/>
        </w:rPr>
      </w:pPr>
      <w:r w:rsidRPr="00CF164A">
        <w:rPr>
          <w:sz w:val="22"/>
          <w:szCs w:val="22"/>
          <w:lang w:val="en-GB"/>
        </w:rPr>
        <w:t>No fumigation will be applied for disinfection of the containers.</w:t>
      </w:r>
    </w:p>
    <w:p w:rsidR="00415814" w:rsidRPr="00CF164A" w:rsidRDefault="00415814" w:rsidP="00415814">
      <w:pPr>
        <w:numPr>
          <w:ilvl w:val="0"/>
          <w:numId w:val="2"/>
        </w:numPr>
        <w:rPr>
          <w:sz w:val="22"/>
          <w:szCs w:val="22"/>
          <w:lang w:val="en-GB"/>
        </w:rPr>
      </w:pPr>
      <w:r w:rsidRPr="00CF164A">
        <w:rPr>
          <w:sz w:val="22"/>
          <w:szCs w:val="22"/>
          <w:lang w:val="en-GB"/>
        </w:rPr>
        <w:t>Any lubricant (hydraulic systems) will be food contact approved</w:t>
      </w:r>
    </w:p>
    <w:p w:rsidR="00415814" w:rsidRPr="00CF164A" w:rsidRDefault="00415814" w:rsidP="00415814">
      <w:pPr>
        <w:numPr>
          <w:ilvl w:val="0"/>
          <w:numId w:val="2"/>
        </w:numPr>
        <w:rPr>
          <w:sz w:val="22"/>
          <w:szCs w:val="22"/>
          <w:lang w:val="en-GB"/>
        </w:rPr>
      </w:pPr>
      <w:r w:rsidRPr="00CF164A">
        <w:rPr>
          <w:sz w:val="22"/>
          <w:szCs w:val="22"/>
          <w:lang w:val="en-GB"/>
        </w:rPr>
        <w:t>Accepting to apply the BENEO-Remy  Hygiene r</w:t>
      </w:r>
      <w:r w:rsidR="00B5754F" w:rsidRPr="00B5754F">
        <w:rPr>
          <w:sz w:val="22"/>
          <w:szCs w:val="22"/>
          <w:lang w:val="en-GB"/>
        </w:rPr>
        <w:t>ules</w:t>
      </w:r>
    </w:p>
    <w:p w:rsidR="00415814" w:rsidRPr="00415814" w:rsidRDefault="00415814" w:rsidP="00415814">
      <w:pPr>
        <w:pStyle w:val="Lijstalinea"/>
        <w:numPr>
          <w:ilvl w:val="0"/>
          <w:numId w:val="2"/>
        </w:numPr>
        <w:rPr>
          <w:sz w:val="22"/>
          <w:szCs w:val="22"/>
          <w:lang w:val="en-GB"/>
        </w:rPr>
      </w:pPr>
      <w:r>
        <w:rPr>
          <w:sz w:val="22"/>
          <w:szCs w:val="22"/>
          <w:lang w:val="en-GB"/>
        </w:rPr>
        <w:t>Incoterms, noted on BENEO-Remy paperwork, will be followed re. Risks and Costs associated with Sea Transport.</w:t>
      </w:r>
    </w:p>
    <w:p w:rsidR="008B3AA4" w:rsidRPr="00CF164A" w:rsidRDefault="008B3AA4">
      <w:pPr>
        <w:rPr>
          <w:sz w:val="22"/>
          <w:szCs w:val="22"/>
          <w:lang w:val="en-GB"/>
        </w:rPr>
      </w:pPr>
    </w:p>
    <w:p w:rsidR="008B3AA4" w:rsidRPr="00CF164A" w:rsidRDefault="008B3AA4">
      <w:pPr>
        <w:rPr>
          <w:sz w:val="22"/>
          <w:szCs w:val="22"/>
          <w:lang w:val="en-GB"/>
        </w:rPr>
      </w:pPr>
      <w:r w:rsidRPr="00CF164A">
        <w:rPr>
          <w:sz w:val="22"/>
          <w:szCs w:val="22"/>
          <w:lang w:val="en-GB"/>
        </w:rPr>
        <w:t>For acknowledgement: The transport company/distributor:</w:t>
      </w:r>
    </w:p>
    <w:p w:rsidR="008B3AA4" w:rsidRPr="00CF164A" w:rsidRDefault="008B3AA4">
      <w:pPr>
        <w:rPr>
          <w:sz w:val="22"/>
          <w:szCs w:val="22"/>
          <w:lang w:val="en-GB"/>
        </w:rPr>
      </w:pPr>
    </w:p>
    <w:p w:rsidR="008B3AA4" w:rsidRPr="00CF164A" w:rsidRDefault="008B3AA4">
      <w:pPr>
        <w:rPr>
          <w:sz w:val="22"/>
          <w:szCs w:val="22"/>
          <w:lang w:val="en-GB"/>
        </w:rPr>
      </w:pPr>
    </w:p>
    <w:p w:rsidR="008B3AA4" w:rsidRPr="00CF164A" w:rsidRDefault="008B3AA4">
      <w:pPr>
        <w:rPr>
          <w:sz w:val="22"/>
          <w:szCs w:val="22"/>
          <w:lang w:val="en-GB"/>
        </w:rPr>
      </w:pPr>
      <w:r w:rsidRPr="00CF164A">
        <w:rPr>
          <w:sz w:val="22"/>
          <w:szCs w:val="22"/>
          <w:lang w:val="en-GB"/>
        </w:rPr>
        <w:t xml:space="preserve">Signature:   </w:t>
      </w:r>
      <w:r w:rsidRPr="00CF164A">
        <w:rPr>
          <w:sz w:val="22"/>
          <w:szCs w:val="22"/>
          <w:lang w:val="en-GB"/>
        </w:rPr>
        <w:tab/>
      </w:r>
      <w:r w:rsidRPr="00CF164A">
        <w:rPr>
          <w:sz w:val="22"/>
          <w:szCs w:val="22"/>
          <w:lang w:val="en-GB"/>
        </w:rPr>
        <w:tab/>
      </w:r>
      <w:r w:rsidRPr="00CF164A">
        <w:rPr>
          <w:sz w:val="22"/>
          <w:szCs w:val="22"/>
          <w:lang w:val="en-GB"/>
        </w:rPr>
        <w:tab/>
      </w:r>
      <w:r w:rsidRPr="00CF164A">
        <w:rPr>
          <w:sz w:val="22"/>
          <w:szCs w:val="22"/>
          <w:lang w:val="en-GB"/>
        </w:rPr>
        <w:tab/>
      </w:r>
      <w:r w:rsidRPr="00CF164A">
        <w:rPr>
          <w:sz w:val="22"/>
          <w:szCs w:val="22"/>
          <w:lang w:val="en-GB"/>
        </w:rPr>
        <w:tab/>
      </w:r>
      <w:r w:rsidRPr="00CF164A">
        <w:rPr>
          <w:sz w:val="22"/>
          <w:szCs w:val="22"/>
          <w:lang w:val="en-GB"/>
        </w:rPr>
        <w:tab/>
        <w:t>Date:</w:t>
      </w:r>
    </w:p>
    <w:p w:rsidR="0081007D" w:rsidRPr="00CF164A" w:rsidRDefault="0081007D">
      <w:pPr>
        <w:rPr>
          <w:sz w:val="22"/>
          <w:szCs w:val="22"/>
          <w:lang w:val="en-GB"/>
        </w:rPr>
      </w:pPr>
    </w:p>
    <w:p w:rsidR="0081007D" w:rsidRDefault="002E61E6">
      <w:pPr>
        <w:rPr>
          <w:sz w:val="22"/>
          <w:szCs w:val="22"/>
          <w:lang w:val="en-GB"/>
        </w:rPr>
      </w:pPr>
      <w:r>
        <w:rPr>
          <w:sz w:val="22"/>
          <w:szCs w:val="22"/>
          <w:lang w:val="en-GB"/>
        </w:rPr>
        <w:t>Allergen List</w:t>
      </w:r>
    </w:p>
    <w:p w:rsidR="0081007D" w:rsidRDefault="0081007D">
      <w:pPr>
        <w:rPr>
          <w:sz w:val="22"/>
          <w:szCs w:val="22"/>
          <w:lang w:val="en-GB"/>
        </w:rPr>
      </w:pPr>
    </w:p>
    <w:tbl>
      <w:tblPr>
        <w:tblStyle w:val="Tabelraster"/>
        <w:tblW w:w="0" w:type="auto"/>
        <w:tblLook w:val="04A0" w:firstRow="1" w:lastRow="0" w:firstColumn="1" w:lastColumn="0" w:noHBand="0" w:noVBand="1"/>
      </w:tblPr>
      <w:tblGrid>
        <w:gridCol w:w="674"/>
        <w:gridCol w:w="250"/>
        <w:gridCol w:w="5138"/>
      </w:tblGrid>
      <w:tr w:rsidR="00C07CBA" w:rsidRPr="00A71D12" w:rsidTr="00920FA5">
        <w:trPr>
          <w:trHeight w:val="1206"/>
          <w:tblHeader/>
        </w:trPr>
        <w:tc>
          <w:tcPr>
            <w:tcW w:w="674" w:type="dxa"/>
          </w:tcPr>
          <w:p w:rsidR="00C07CBA" w:rsidRPr="000B6744" w:rsidRDefault="00C07CBA" w:rsidP="00920FA5">
            <w:pPr>
              <w:spacing w:line="240" w:lineRule="auto"/>
              <w:jc w:val="center"/>
              <w:rPr>
                <w:rFonts w:ascii="Arial" w:hAnsi="Arial"/>
                <w:sz w:val="18"/>
                <w:szCs w:val="18"/>
                <w:vertAlign w:val="superscript"/>
                <w:lang w:val="en-GB"/>
              </w:rPr>
            </w:pPr>
            <w:r w:rsidRPr="000B6744">
              <w:rPr>
                <w:rFonts w:ascii="Arial" w:hAnsi="Arial"/>
                <w:sz w:val="18"/>
                <w:szCs w:val="18"/>
                <w:lang w:val="en-GB"/>
              </w:rPr>
              <w:t>LeDa code</w:t>
            </w:r>
            <w:r w:rsidRPr="000B6744">
              <w:rPr>
                <w:rStyle w:val="Voetnootmarkering"/>
                <w:rFonts w:ascii="Arial" w:hAnsi="Arial"/>
                <w:sz w:val="18"/>
                <w:szCs w:val="18"/>
                <w:lang w:val="en-GB"/>
              </w:rPr>
              <w:footnoteReference w:id="1"/>
            </w:r>
          </w:p>
        </w:tc>
        <w:tc>
          <w:tcPr>
            <w:tcW w:w="5388" w:type="dxa"/>
            <w:gridSpan w:val="2"/>
          </w:tcPr>
          <w:p w:rsidR="00C07CBA" w:rsidRPr="000B6744" w:rsidRDefault="00C07CBA" w:rsidP="00920FA5">
            <w:pPr>
              <w:spacing w:line="240" w:lineRule="auto"/>
              <w:jc w:val="center"/>
              <w:rPr>
                <w:rFonts w:ascii="Arial" w:hAnsi="Arial"/>
                <w:sz w:val="18"/>
                <w:szCs w:val="18"/>
                <w:lang w:val="en-GB"/>
              </w:rPr>
            </w:pPr>
            <w:r w:rsidRPr="000B6744">
              <w:rPr>
                <w:rFonts w:ascii="Arial" w:hAnsi="Arial"/>
                <w:sz w:val="18"/>
                <w:szCs w:val="18"/>
                <w:lang w:val="en-GB"/>
              </w:rPr>
              <w:t>Allergen</w:t>
            </w:r>
            <w:r w:rsidRPr="000B6744">
              <w:rPr>
                <w:rStyle w:val="Voetnootmarkering"/>
                <w:rFonts w:ascii="Arial" w:hAnsi="Arial"/>
                <w:sz w:val="18"/>
                <w:szCs w:val="18"/>
                <w:lang w:val="en-GB"/>
              </w:rPr>
              <w:footnoteReference w:id="2"/>
            </w:r>
          </w:p>
        </w:tc>
      </w:tr>
      <w:tr w:rsidR="00C07CBA" w:rsidRPr="000D1E24" w:rsidTr="00920FA5">
        <w:trPr>
          <w:trHeight w:hRule="exact" w:val="426"/>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Cereals containing gluten and products thereof; i.e.</w:t>
            </w:r>
          </w:p>
        </w:tc>
      </w:tr>
      <w:tr w:rsidR="00C07CBA" w:rsidRPr="003F3877"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1.1</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Wheat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1.2</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Rye</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1.3</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Barley</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1.4</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Oats</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1.5</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Spelt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1.6</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Kamut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Crustaceans and products thereof</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3.0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Eggs and products thereof</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4.0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Fish and products thereof</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5.0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Peanuts and products thereof;</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6.0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Soybeans and products thereof</w:t>
            </w:r>
          </w:p>
        </w:tc>
      </w:tr>
      <w:tr w:rsidR="00C07CBA" w:rsidRPr="000D1E24" w:rsidTr="00920FA5">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7.0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Milk and products thereof (including lactose)</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lastRenderedPageBreak/>
              <w:t>8</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Nuts, i.e.</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8.1</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Almonds (</w:t>
            </w:r>
            <w:r w:rsidRPr="000B6744">
              <w:rPr>
                <w:rFonts w:ascii="Arial" w:hAnsi="Arial"/>
                <w:i/>
                <w:sz w:val="18"/>
                <w:szCs w:val="18"/>
                <w:lang w:val="en-GB"/>
              </w:rPr>
              <w:t>Amygdalus communis</w:t>
            </w:r>
            <w:r w:rsidRPr="000B6744">
              <w:rPr>
                <w:rFonts w:ascii="Arial" w:hAnsi="Arial"/>
                <w:sz w:val="18"/>
                <w:szCs w:val="18"/>
                <w:lang w:val="en-GB"/>
              </w:rPr>
              <w:t xml:space="preserve"> L.)</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8.2</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Hazelnuts (</w:t>
            </w:r>
            <w:r w:rsidRPr="000B6744">
              <w:rPr>
                <w:rFonts w:ascii="Arial" w:hAnsi="Arial"/>
                <w:i/>
                <w:sz w:val="18"/>
                <w:szCs w:val="18"/>
                <w:lang w:val="en-GB"/>
              </w:rPr>
              <w:t>Corylus avellana</w:t>
            </w:r>
            <w:r w:rsidRPr="000B6744">
              <w:rPr>
                <w:rFonts w:ascii="Arial" w:hAnsi="Arial"/>
                <w:sz w:val="18"/>
                <w:szCs w:val="18"/>
                <w:lang w:val="en-GB"/>
              </w:rPr>
              <w: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8.3</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Walnuts (</w:t>
            </w:r>
            <w:r w:rsidRPr="000B6744">
              <w:rPr>
                <w:rFonts w:ascii="Arial" w:hAnsi="Arial"/>
                <w:i/>
                <w:sz w:val="18"/>
                <w:szCs w:val="18"/>
                <w:lang w:val="en-GB"/>
              </w:rPr>
              <w:t>Juglans regia</w:t>
            </w:r>
            <w:r w:rsidRPr="000B6744">
              <w:rPr>
                <w:rFonts w:ascii="Arial" w:hAnsi="Arial"/>
                <w:sz w:val="18"/>
                <w:szCs w:val="18"/>
                <w:lang w:val="en-GB"/>
              </w:rPr>
              <w: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8.4</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Cashews (</w:t>
            </w:r>
            <w:r w:rsidRPr="000B6744">
              <w:rPr>
                <w:rFonts w:ascii="Arial" w:hAnsi="Arial"/>
                <w:i/>
                <w:sz w:val="18"/>
                <w:szCs w:val="18"/>
                <w:lang w:val="en-GB"/>
              </w:rPr>
              <w:t>Anacardium occidentale</w:t>
            </w:r>
            <w:r w:rsidRPr="000B6744">
              <w:rPr>
                <w:rFonts w:ascii="Arial" w:hAnsi="Arial"/>
                <w:sz w:val="18"/>
                <w:szCs w:val="18"/>
                <w:lang w:val="en-GB"/>
              </w:rPr>
              <w:t>)</w:t>
            </w:r>
          </w:p>
        </w:tc>
      </w:tr>
      <w:tr w:rsidR="00C07CBA" w:rsidRPr="0087210E" w:rsidTr="00920FA5">
        <w:trPr>
          <w:trHeight w:hRule="exact" w:val="378"/>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8.5</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Pecan nuts (</w:t>
            </w:r>
            <w:r w:rsidRPr="000B6744">
              <w:rPr>
                <w:rFonts w:ascii="Arial" w:hAnsi="Arial"/>
                <w:i/>
                <w:sz w:val="18"/>
                <w:szCs w:val="18"/>
                <w:lang w:val="en-GB"/>
              </w:rPr>
              <w:t>Carya illinoiesis (Wangenh.) K. Koch</w:t>
            </w:r>
            <w:r w:rsidRPr="000B6744">
              <w:rPr>
                <w:rFonts w:ascii="Arial" w:hAnsi="Arial"/>
                <w:sz w:val="18"/>
                <w:szCs w:val="18"/>
                <w:lang w:val="en-GB"/>
              </w:rPr>
              <w: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8.6</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Brazil nuts (</w:t>
            </w:r>
            <w:r w:rsidRPr="000B6744">
              <w:rPr>
                <w:rFonts w:ascii="Arial" w:hAnsi="Arial"/>
                <w:i/>
                <w:sz w:val="18"/>
                <w:szCs w:val="18"/>
                <w:lang w:val="en-GB"/>
              </w:rPr>
              <w:t>Bertholletia excelsa</w:t>
            </w:r>
            <w:r w:rsidRPr="000B6744">
              <w:rPr>
                <w:rFonts w:ascii="Arial" w:hAnsi="Arial"/>
                <w:sz w:val="18"/>
                <w:szCs w:val="18"/>
                <w:lang w:val="en-GB"/>
              </w:rPr>
              <w: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8.7</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Pistachio nuts (</w:t>
            </w:r>
            <w:r w:rsidRPr="000B6744">
              <w:rPr>
                <w:rFonts w:ascii="Arial" w:hAnsi="Arial"/>
                <w:i/>
                <w:sz w:val="18"/>
                <w:szCs w:val="18"/>
                <w:lang w:val="en-GB"/>
              </w:rPr>
              <w:t>Pistacia vera</w:t>
            </w:r>
            <w:r w:rsidRPr="000B6744">
              <w:rPr>
                <w:rFonts w:ascii="Arial" w:hAnsi="Arial"/>
                <w:sz w:val="18"/>
                <w:szCs w:val="18"/>
                <w:lang w:val="en-GB"/>
              </w:rPr>
              <w:t>)</w:t>
            </w:r>
          </w:p>
        </w:tc>
      </w:tr>
      <w:tr w:rsidR="00C07CBA" w:rsidRPr="0087210E" w:rsidTr="00920FA5">
        <w:trPr>
          <w:trHeight w:hRule="exact" w:val="388"/>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8.8</w:t>
            </w:r>
          </w:p>
        </w:tc>
        <w:tc>
          <w:tcPr>
            <w:tcW w:w="250" w:type="dxa"/>
            <w:tcBorders>
              <w:right w:val="nil"/>
            </w:tcBorders>
            <w:vAlign w:val="center"/>
          </w:tcPr>
          <w:p w:rsidR="00C07CBA" w:rsidRPr="000B6744" w:rsidRDefault="00C07CBA" w:rsidP="00920FA5">
            <w:pPr>
              <w:spacing w:before="0" w:line="240" w:lineRule="auto"/>
              <w:rPr>
                <w:rFonts w:ascii="Arial" w:hAnsi="Arial"/>
                <w:sz w:val="18"/>
                <w:szCs w:val="18"/>
                <w:lang w:val="en-GB"/>
              </w:rPr>
            </w:pPr>
          </w:p>
        </w:tc>
        <w:tc>
          <w:tcPr>
            <w:tcW w:w="5138" w:type="dxa"/>
            <w:tcBorders>
              <w:left w:val="nil"/>
            </w:tcBorders>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Macadamia / Queensland nuts (</w:t>
            </w:r>
            <w:r w:rsidRPr="000B6744">
              <w:rPr>
                <w:rFonts w:ascii="Arial" w:hAnsi="Arial"/>
                <w:i/>
                <w:sz w:val="18"/>
                <w:szCs w:val="18"/>
                <w:lang w:val="en-GB"/>
              </w:rPr>
              <w:t>Maca</w:t>
            </w:r>
            <w:r w:rsidRPr="000B6744">
              <w:rPr>
                <w:rFonts w:ascii="Arial" w:hAnsi="Arial"/>
                <w:i/>
                <w:sz w:val="18"/>
                <w:szCs w:val="18"/>
                <w:lang w:val="en-GB"/>
              </w:rPr>
              <w:softHyphen/>
              <w:t>damia ternifolia</w:t>
            </w:r>
            <w:r w:rsidRPr="000B6744">
              <w:rPr>
                <w:rFonts w:ascii="Arial" w:hAnsi="Arial"/>
                <w:sz w:val="18"/>
                <w:szCs w:val="18"/>
                <w:lang w:val="en-GB"/>
              </w:rPr>
              <w: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9.0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Celery and products thereof</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10.0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Mustard and products thereof</w:t>
            </w:r>
          </w:p>
        </w:tc>
      </w:tr>
      <w:tr w:rsidR="00C07CBA" w:rsidRPr="000D1E24"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11.0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Sesame seeds and products thereof</w:t>
            </w:r>
          </w:p>
        </w:tc>
      </w:tr>
      <w:tr w:rsidR="00C07CBA" w:rsidRPr="000D1E24" w:rsidTr="00920FA5">
        <w:trPr>
          <w:trHeight w:hRule="exact" w:val="805"/>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12.0</w:t>
            </w:r>
            <w:r w:rsidRPr="000B6744">
              <w:rPr>
                <w:rFonts w:ascii="Arial" w:hAnsi="Arial"/>
                <w:sz w:val="18"/>
                <w:szCs w:val="18"/>
                <w:lang w:val="en-GB"/>
              </w:rPr>
              <w:br/>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Sulphur dioxide and sulphites (E220 – E228) resulting in con</w:t>
            </w:r>
            <w:r w:rsidRPr="000B6744">
              <w:rPr>
                <w:rFonts w:ascii="Arial" w:hAnsi="Arial"/>
                <w:sz w:val="18"/>
                <w:szCs w:val="18"/>
                <w:lang w:val="en-GB"/>
              </w:rPr>
              <w:softHyphen/>
              <w:t>centra</w:t>
            </w:r>
            <w:r w:rsidRPr="000B6744">
              <w:rPr>
                <w:rFonts w:ascii="Arial" w:hAnsi="Arial"/>
                <w:sz w:val="18"/>
                <w:szCs w:val="18"/>
                <w:lang w:val="en-GB"/>
              </w:rPr>
              <w:softHyphen/>
              <w:t>tions of more than 10 mg/kg or 10 mg/litre in the final product, expressed as SO</w:t>
            </w:r>
            <w:r w:rsidRPr="000B6744">
              <w:rPr>
                <w:rFonts w:ascii="Arial" w:hAnsi="Arial"/>
                <w:sz w:val="18"/>
                <w:szCs w:val="18"/>
                <w:vertAlign w:val="subscript"/>
                <w:lang w:val="en-GB"/>
              </w:rPr>
              <w:t>2</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13.0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Lupin and products thereof</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14.0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Molluscs and products thereof</w:t>
            </w:r>
          </w:p>
        </w:tc>
      </w:tr>
      <w:tr w:rsidR="00C07CBA" w:rsidRPr="0087210E" w:rsidTr="00920FA5">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20.0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Lactose</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21.0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Cocoa</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22.0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Glutamate (E620 – E625)</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23.0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Chicken meat</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24.0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Coriander</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25.0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Corn/maize</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26.0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Legumes</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27.0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Beef</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28.0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Pork</w:t>
            </w:r>
          </w:p>
        </w:tc>
      </w:tr>
      <w:tr w:rsidR="00C07CBA" w:rsidRPr="0087210E" w:rsidTr="00920FA5">
        <w:trPr>
          <w:trHeight w:hRule="exact" w:val="227"/>
        </w:trPr>
        <w:tc>
          <w:tcPr>
            <w:tcW w:w="674" w:type="dxa"/>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29.0</w:t>
            </w:r>
          </w:p>
        </w:tc>
        <w:tc>
          <w:tcPr>
            <w:tcW w:w="5388" w:type="dxa"/>
            <w:gridSpan w:val="2"/>
            <w:vAlign w:val="center"/>
          </w:tcPr>
          <w:p w:rsidR="00C07CBA" w:rsidRPr="000B6744" w:rsidRDefault="00C07CBA" w:rsidP="00920FA5">
            <w:pPr>
              <w:spacing w:before="0" w:line="240" w:lineRule="auto"/>
              <w:rPr>
                <w:rFonts w:ascii="Arial" w:hAnsi="Arial"/>
                <w:sz w:val="18"/>
                <w:szCs w:val="18"/>
                <w:lang w:val="en-GB"/>
              </w:rPr>
            </w:pPr>
            <w:r w:rsidRPr="000B6744">
              <w:rPr>
                <w:rFonts w:ascii="Arial" w:hAnsi="Arial"/>
                <w:sz w:val="18"/>
                <w:szCs w:val="18"/>
                <w:lang w:val="en-GB"/>
              </w:rPr>
              <w:t>Carrot</w:t>
            </w:r>
          </w:p>
        </w:tc>
      </w:tr>
      <w:tr w:rsidR="00C07CBA" w:rsidRPr="0087210E" w:rsidTr="00920FA5">
        <w:trPr>
          <w:trHeight w:hRule="exact" w:val="227"/>
        </w:trPr>
        <w:tc>
          <w:tcPr>
            <w:tcW w:w="674" w:type="dxa"/>
          </w:tcPr>
          <w:p w:rsidR="00C07CBA" w:rsidRPr="000B6744" w:rsidRDefault="00C07CBA" w:rsidP="00920FA5">
            <w:pPr>
              <w:spacing w:before="0" w:line="240" w:lineRule="auto"/>
              <w:rPr>
                <w:rFonts w:ascii="Arial" w:hAnsi="Arial"/>
                <w:sz w:val="18"/>
                <w:szCs w:val="18"/>
                <w:lang w:val="en-GB"/>
              </w:rPr>
            </w:pPr>
          </w:p>
        </w:tc>
        <w:tc>
          <w:tcPr>
            <w:tcW w:w="5388" w:type="dxa"/>
            <w:gridSpan w:val="2"/>
          </w:tcPr>
          <w:p w:rsidR="00C07CBA" w:rsidRPr="000B6744" w:rsidRDefault="00C07CBA" w:rsidP="00920FA5">
            <w:pPr>
              <w:spacing w:before="0" w:line="240" w:lineRule="auto"/>
              <w:rPr>
                <w:rFonts w:ascii="Arial" w:hAnsi="Arial"/>
                <w:sz w:val="18"/>
                <w:szCs w:val="18"/>
                <w:lang w:val="en-GB"/>
              </w:rPr>
            </w:pPr>
            <w:r>
              <w:rPr>
                <w:rFonts w:ascii="Arial" w:hAnsi="Arial"/>
                <w:sz w:val="18"/>
                <w:szCs w:val="18"/>
                <w:lang w:val="en-GB"/>
              </w:rPr>
              <w:t>Chestnut</w:t>
            </w:r>
          </w:p>
        </w:tc>
      </w:tr>
      <w:tr w:rsidR="00C07CBA" w:rsidRPr="0087210E" w:rsidTr="00920FA5">
        <w:trPr>
          <w:trHeight w:hRule="exact" w:val="227"/>
        </w:trPr>
        <w:tc>
          <w:tcPr>
            <w:tcW w:w="674" w:type="dxa"/>
          </w:tcPr>
          <w:p w:rsidR="00C07CBA" w:rsidRPr="000B6744" w:rsidRDefault="00C07CBA" w:rsidP="00920FA5">
            <w:pPr>
              <w:spacing w:before="0" w:line="240" w:lineRule="auto"/>
              <w:rPr>
                <w:rFonts w:ascii="Arial" w:hAnsi="Arial"/>
                <w:sz w:val="18"/>
                <w:szCs w:val="18"/>
                <w:lang w:val="en-GB"/>
              </w:rPr>
            </w:pPr>
          </w:p>
        </w:tc>
        <w:tc>
          <w:tcPr>
            <w:tcW w:w="5388" w:type="dxa"/>
            <w:gridSpan w:val="2"/>
          </w:tcPr>
          <w:p w:rsidR="00C07CBA" w:rsidRPr="000B6744" w:rsidRDefault="00C07CBA" w:rsidP="00920FA5">
            <w:pPr>
              <w:spacing w:before="0" w:line="240" w:lineRule="auto"/>
              <w:rPr>
                <w:rFonts w:ascii="Arial" w:hAnsi="Arial"/>
                <w:sz w:val="18"/>
                <w:szCs w:val="18"/>
                <w:lang w:val="en-GB"/>
              </w:rPr>
            </w:pPr>
            <w:r>
              <w:rPr>
                <w:rFonts w:ascii="Arial" w:hAnsi="Arial"/>
                <w:sz w:val="18"/>
                <w:szCs w:val="18"/>
                <w:lang w:val="en-GB"/>
              </w:rPr>
              <w:t>Coconut</w:t>
            </w:r>
          </w:p>
        </w:tc>
      </w:tr>
      <w:tr w:rsidR="00C07CBA" w:rsidRPr="000D1E24" w:rsidTr="00920FA5">
        <w:trPr>
          <w:trHeight w:hRule="exact" w:val="227"/>
        </w:trPr>
        <w:tc>
          <w:tcPr>
            <w:tcW w:w="674" w:type="dxa"/>
          </w:tcPr>
          <w:p w:rsidR="00C07CBA" w:rsidRPr="000B6744" w:rsidRDefault="00C07CBA" w:rsidP="00920FA5">
            <w:pPr>
              <w:spacing w:before="0" w:line="240" w:lineRule="auto"/>
              <w:rPr>
                <w:rFonts w:ascii="Arial" w:hAnsi="Arial"/>
                <w:sz w:val="18"/>
                <w:szCs w:val="18"/>
                <w:lang w:val="en-GB"/>
              </w:rPr>
            </w:pPr>
          </w:p>
        </w:tc>
        <w:tc>
          <w:tcPr>
            <w:tcW w:w="5388" w:type="dxa"/>
            <w:gridSpan w:val="2"/>
          </w:tcPr>
          <w:p w:rsidR="00C07CBA" w:rsidRPr="000B6744" w:rsidRDefault="00C07CBA" w:rsidP="00920FA5">
            <w:pPr>
              <w:spacing w:before="0" w:line="240" w:lineRule="auto"/>
              <w:rPr>
                <w:rFonts w:ascii="Arial" w:hAnsi="Arial"/>
                <w:sz w:val="18"/>
                <w:szCs w:val="18"/>
                <w:lang w:val="en-GB"/>
              </w:rPr>
            </w:pPr>
            <w:r>
              <w:rPr>
                <w:rFonts w:ascii="Arial" w:hAnsi="Arial"/>
                <w:sz w:val="18"/>
                <w:szCs w:val="18"/>
                <w:lang w:val="en-GB"/>
              </w:rPr>
              <w:t>Seeds incl pine nut, cotton, poppy, sunflower</w:t>
            </w:r>
          </w:p>
        </w:tc>
      </w:tr>
    </w:tbl>
    <w:p w:rsidR="0081007D" w:rsidRPr="00C07CBA" w:rsidRDefault="0081007D">
      <w:pPr>
        <w:rPr>
          <w:sz w:val="22"/>
          <w:szCs w:val="22"/>
          <w:lang w:val="en-US"/>
        </w:rPr>
      </w:pPr>
    </w:p>
    <w:p w:rsidR="006B7E42" w:rsidRPr="00C07CBA" w:rsidRDefault="006B7E42" w:rsidP="006B7E42">
      <w:pPr>
        <w:pStyle w:val="Default"/>
        <w:rPr>
          <w:lang w:val="en-US"/>
        </w:rPr>
      </w:pPr>
    </w:p>
    <w:p w:rsidR="006B7E42" w:rsidRPr="006B7E42" w:rsidRDefault="006B7E42" w:rsidP="006B7E42">
      <w:pPr>
        <w:pStyle w:val="Default"/>
        <w:rPr>
          <w:sz w:val="20"/>
          <w:szCs w:val="20"/>
          <w:lang w:val="en-US"/>
        </w:rPr>
      </w:pPr>
      <w:r w:rsidRPr="006B7E42">
        <w:rPr>
          <w:lang w:val="en-US"/>
        </w:rPr>
        <w:t xml:space="preserve"> </w:t>
      </w:r>
    </w:p>
    <w:p w:rsidR="006B7E42" w:rsidRPr="006B7E42" w:rsidRDefault="006B7E42" w:rsidP="006B7E42">
      <w:pPr>
        <w:pStyle w:val="Default"/>
        <w:rPr>
          <w:color w:val="auto"/>
          <w:lang w:val="en-US"/>
        </w:rPr>
      </w:pP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16"/>
          <w:szCs w:val="16"/>
          <w:lang w:val="en-US"/>
        </w:rPr>
      </w:pPr>
      <w:r w:rsidRPr="006B7E42">
        <w:rPr>
          <w:b/>
          <w:bCs/>
          <w:color w:val="auto"/>
          <w:sz w:val="20"/>
          <w:szCs w:val="20"/>
          <w:lang w:val="en-US"/>
        </w:rPr>
        <w:tab/>
      </w:r>
      <w:r>
        <w:rPr>
          <w:b/>
          <w:bCs/>
          <w:color w:val="auto"/>
          <w:sz w:val="20"/>
          <w:szCs w:val="20"/>
          <w:lang w:val="en-US"/>
        </w:rPr>
        <w:tab/>
      </w:r>
    </w:p>
    <w:p w:rsidR="006B7E42" w:rsidRDefault="006B7E42" w:rsidP="009D1507">
      <w:pPr>
        <w:pStyle w:val="Default"/>
        <w:pBdr>
          <w:top w:val="single" w:sz="4" w:space="1" w:color="auto"/>
          <w:left w:val="single" w:sz="4" w:space="4" w:color="auto"/>
          <w:bottom w:val="single" w:sz="4" w:space="1" w:color="auto"/>
          <w:right w:val="single" w:sz="4" w:space="4" w:color="auto"/>
        </w:pBdr>
        <w:rPr>
          <w:sz w:val="16"/>
          <w:szCs w:val="16"/>
          <w:lang w:val="en-US"/>
        </w:rPr>
      </w:pPr>
      <w:r w:rsidRPr="006B7E42">
        <w:rPr>
          <w:b/>
          <w:bCs/>
          <w:color w:val="auto"/>
          <w:sz w:val="20"/>
          <w:szCs w:val="20"/>
          <w:lang w:val="en-US"/>
        </w:rPr>
        <w:t xml:space="preserve">Requirements for lubricants </w:t>
      </w:r>
      <w:r>
        <w:rPr>
          <w:b/>
          <w:bCs/>
          <w:color w:val="auto"/>
          <w:sz w:val="20"/>
          <w:szCs w:val="20"/>
          <w:lang w:val="en-US"/>
        </w:rPr>
        <w:tab/>
      </w:r>
      <w:r>
        <w:rPr>
          <w:b/>
          <w:bCs/>
          <w:color w:val="auto"/>
          <w:sz w:val="20"/>
          <w:szCs w:val="20"/>
          <w:lang w:val="en-US"/>
        </w:rPr>
        <w:tab/>
      </w:r>
      <w:r>
        <w:rPr>
          <w:b/>
          <w:bCs/>
          <w:color w:val="auto"/>
          <w:sz w:val="20"/>
          <w:szCs w:val="20"/>
          <w:lang w:val="en-US"/>
        </w:rPr>
        <w:tab/>
      </w:r>
      <w:r>
        <w:rPr>
          <w:b/>
          <w:bCs/>
          <w:color w:val="auto"/>
          <w:sz w:val="20"/>
          <w:szCs w:val="20"/>
          <w:lang w:val="en-US"/>
        </w:rPr>
        <w:tab/>
      </w:r>
      <w:r w:rsidRPr="006B7E42">
        <w:rPr>
          <w:bCs/>
          <w:sz w:val="16"/>
          <w:szCs w:val="16"/>
          <w:lang w:val="en-US"/>
        </w:rPr>
        <w:t>V1, 03.03.2013</w:t>
      </w:r>
      <w:r w:rsidRPr="006B7E42">
        <w:rPr>
          <w:b/>
          <w:bCs/>
          <w:sz w:val="16"/>
          <w:szCs w:val="16"/>
          <w:lang w:val="en-US"/>
        </w:rPr>
        <w:t xml:space="preserve"> </w:t>
      </w:r>
      <w:r w:rsidRPr="006B7E42">
        <w:rPr>
          <w:sz w:val="16"/>
          <w:szCs w:val="16"/>
          <w:lang w:val="en-US"/>
        </w:rPr>
        <w:t>Doc-No 2013002psp-ko, page 1</w:t>
      </w:r>
    </w:p>
    <w:p w:rsidR="006B7E42" w:rsidRDefault="006B7E42" w:rsidP="009D1507">
      <w:pPr>
        <w:pStyle w:val="Default"/>
        <w:pBdr>
          <w:top w:val="single" w:sz="4" w:space="1" w:color="auto"/>
          <w:left w:val="single" w:sz="4" w:space="4" w:color="auto"/>
          <w:bottom w:val="single" w:sz="4" w:space="1" w:color="auto"/>
          <w:right w:val="single" w:sz="4" w:space="4" w:color="auto"/>
        </w:pBdr>
        <w:rPr>
          <w:b/>
          <w:bCs/>
          <w:color w:val="auto"/>
          <w:sz w:val="20"/>
          <w:szCs w:val="20"/>
          <w:lang w:val="en-US"/>
        </w:rPr>
      </w:pPr>
      <w:r w:rsidRPr="006B7E42">
        <w:rPr>
          <w:b/>
          <w:bCs/>
          <w:color w:val="auto"/>
          <w:sz w:val="20"/>
          <w:szCs w:val="20"/>
          <w:lang w:val="en-US"/>
        </w:rPr>
        <w:t>with incidental product contact (food/feed)</w:t>
      </w:r>
      <w:r w:rsidR="009D1507">
        <w:rPr>
          <w:b/>
          <w:bCs/>
          <w:color w:val="auto"/>
          <w:sz w:val="20"/>
          <w:szCs w:val="20"/>
          <w:lang w:val="en-US"/>
        </w:rPr>
        <w:t xml:space="preserve">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t xml:space="preserve">Lubricants for which incidental food/feed contact cannot be excluded must be purchased according to one of the standards listed below.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t xml:space="preserve">Relevant lubrication points are those at which a contact with products or intermediate products cannot be fully excluded (including probable cases of dysfunctions). These lubrication points are identified by each factory (see Group Instruction "Use of Lubricants").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t xml:space="preserve">Plant/local quality assurance officers in charge of lubricant quality must ensure via their responsible procurement that for relevant lubricants (see above) suppliers certify compliance with one of the following criteria in authorized writing: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t xml:space="preserve">- Registration/listing with NSF (National Sanitation Foundation) International in lubricant Category H1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t xml:space="preserve">or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t xml:space="preserve">- Compliance with 21 CFR § 178.3570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lastRenderedPageBreak/>
        <w:t xml:space="preserve">or </w:t>
      </w:r>
    </w:p>
    <w:p w:rsidR="006B7E42" w:rsidRPr="006B7E42" w:rsidRDefault="006B7E42" w:rsidP="009D1507">
      <w:pPr>
        <w:pStyle w:val="Default"/>
        <w:pBdr>
          <w:top w:val="single" w:sz="4" w:space="1" w:color="auto"/>
          <w:left w:val="single" w:sz="4" w:space="4" w:color="auto"/>
          <w:bottom w:val="single" w:sz="4" w:space="1" w:color="auto"/>
          <w:right w:val="single" w:sz="4" w:space="4" w:color="auto"/>
        </w:pBdr>
        <w:rPr>
          <w:color w:val="auto"/>
          <w:sz w:val="20"/>
          <w:szCs w:val="20"/>
          <w:lang w:val="en-US"/>
        </w:rPr>
      </w:pPr>
      <w:r w:rsidRPr="006B7E42">
        <w:rPr>
          <w:color w:val="auto"/>
          <w:sz w:val="20"/>
          <w:szCs w:val="20"/>
          <w:lang w:val="en-US"/>
        </w:rPr>
        <w:t xml:space="preserve">- Compliance with EN ISO 21469 Standard for lubricants with incidental product contact </w:t>
      </w:r>
    </w:p>
    <w:p w:rsidR="00E7775B" w:rsidRPr="006B7E42" w:rsidRDefault="006B7E42" w:rsidP="009D1507">
      <w:pPr>
        <w:pBdr>
          <w:top w:val="single" w:sz="4" w:space="1" w:color="auto"/>
          <w:left w:val="single" w:sz="4" w:space="4" w:color="auto"/>
          <w:bottom w:val="single" w:sz="4" w:space="1" w:color="auto"/>
          <w:right w:val="single" w:sz="4" w:space="4" w:color="auto"/>
        </w:pBdr>
        <w:rPr>
          <w:rFonts w:ascii="Arial" w:hAnsi="Arial" w:cs="Arial"/>
          <w:lang w:val="en-US"/>
        </w:rPr>
      </w:pPr>
      <w:r w:rsidRPr="006B7E42">
        <w:rPr>
          <w:rFonts w:ascii="Arial" w:hAnsi="Arial" w:cs="Arial"/>
          <w:lang w:val="en-US"/>
        </w:rPr>
        <w:t>In case of doubt, whether a compliance statement by suppliers is appropriate, national QA or Central Product Safety shall be consulted.</w:t>
      </w:r>
    </w:p>
    <w:sectPr w:rsidR="00E7775B" w:rsidRPr="006B7E42" w:rsidSect="001E4D4E">
      <w:headerReference w:type="default"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FE" w:rsidRDefault="00705CFE">
      <w:r>
        <w:separator/>
      </w:r>
    </w:p>
  </w:endnote>
  <w:endnote w:type="continuationSeparator" w:id="0">
    <w:p w:rsidR="00705CFE" w:rsidRDefault="007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24" w:rsidRPr="00A57D57" w:rsidRDefault="000D1E24">
    <w:pPr>
      <w:pStyle w:val="Voettekst"/>
      <w:rPr>
        <w:lang w:val="en-GB"/>
      </w:rPr>
    </w:pPr>
    <w:r w:rsidRPr="00A57D57">
      <w:rPr>
        <w:lang w:val="en-GB"/>
      </w:rPr>
      <w:t>(*) Adaptation compared to previous version</w:t>
    </w:r>
  </w:p>
  <w:p w:rsidR="000D1E24" w:rsidRPr="00A57D57" w:rsidRDefault="000D1E24">
    <w:pPr>
      <w:pStyle w:val="Voettekst"/>
      <w:rPr>
        <w:lang w:val="en-GB"/>
      </w:rPr>
    </w:pPr>
    <w:r w:rsidRPr="00A57D57">
      <w:rPr>
        <w:lang w:val="en-GB"/>
      </w:rPr>
      <w:t>Reason of change: Revision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FE" w:rsidRDefault="00705CFE">
      <w:r>
        <w:separator/>
      </w:r>
    </w:p>
  </w:footnote>
  <w:footnote w:type="continuationSeparator" w:id="0">
    <w:p w:rsidR="00705CFE" w:rsidRDefault="00705CFE">
      <w:r>
        <w:continuationSeparator/>
      </w:r>
    </w:p>
  </w:footnote>
  <w:footnote w:id="1">
    <w:p w:rsidR="000D1E24" w:rsidRPr="000B6744" w:rsidRDefault="000D1E24" w:rsidP="00C07CBA">
      <w:pPr>
        <w:pStyle w:val="Voetnoottekst"/>
        <w:tabs>
          <w:tab w:val="clear" w:pos="567"/>
        </w:tabs>
        <w:spacing w:line="240" w:lineRule="auto"/>
        <w:ind w:left="567" w:hanging="567"/>
        <w:rPr>
          <w:rFonts w:ascii="Arial" w:hAnsi="Arial" w:cs="Arial"/>
          <w:sz w:val="16"/>
          <w:szCs w:val="16"/>
          <w:lang w:val="en-US"/>
        </w:rPr>
      </w:pPr>
      <w:r w:rsidRPr="00D94641">
        <w:rPr>
          <w:rStyle w:val="Voetnootmarkering"/>
          <w:sz w:val="18"/>
        </w:rPr>
        <w:footnoteRef/>
      </w:r>
      <w:r w:rsidRPr="00D94641">
        <w:rPr>
          <w:sz w:val="18"/>
          <w:lang w:val="en-US"/>
        </w:rPr>
        <w:t xml:space="preserve"> </w:t>
      </w:r>
      <w:r w:rsidRPr="000B6744">
        <w:rPr>
          <w:rFonts w:ascii="Arial" w:hAnsi="Arial" w:cs="Arial"/>
          <w:sz w:val="18"/>
          <w:lang w:val="en-US"/>
        </w:rPr>
        <w:tab/>
      </w:r>
      <w:r>
        <w:rPr>
          <w:rFonts w:ascii="Arial" w:hAnsi="Arial" w:cs="Arial"/>
          <w:sz w:val="16"/>
          <w:szCs w:val="16"/>
          <w:lang w:val="en-US"/>
        </w:rPr>
        <w:t>"G</w:t>
      </w:r>
      <w:r w:rsidRPr="000B6744">
        <w:rPr>
          <w:rFonts w:ascii="Arial" w:hAnsi="Arial" w:cs="Arial"/>
          <w:sz w:val="16"/>
          <w:szCs w:val="16"/>
          <w:lang w:val="en-US"/>
        </w:rPr>
        <w:t>uid</w:t>
      </w:r>
      <w:r>
        <w:rPr>
          <w:rFonts w:ascii="Arial" w:hAnsi="Arial" w:cs="Arial"/>
          <w:sz w:val="16"/>
          <w:szCs w:val="16"/>
          <w:lang w:val="en-US"/>
        </w:rPr>
        <w:t>el</w:t>
      </w:r>
      <w:r w:rsidRPr="000B6744">
        <w:rPr>
          <w:rFonts w:ascii="Arial" w:hAnsi="Arial" w:cs="Arial"/>
          <w:sz w:val="16"/>
          <w:szCs w:val="16"/>
          <w:lang w:val="en-US"/>
        </w:rPr>
        <w:t xml:space="preserve">ine for completing allergen data for brand lists (Version 1.0-2009"; </w:t>
      </w:r>
      <w:r>
        <w:rPr>
          <w:rFonts w:ascii="Arial" w:hAnsi="Arial" w:cs="Arial"/>
          <w:sz w:val="16"/>
          <w:szCs w:val="16"/>
          <w:lang w:val="en-US"/>
        </w:rPr>
        <w:t>Dutch Food Database (www.levensmittelendatabank.nl)</w:t>
      </w:r>
    </w:p>
  </w:footnote>
  <w:footnote w:id="2">
    <w:p w:rsidR="000D1E24" w:rsidRPr="000B6744" w:rsidRDefault="000D1E24" w:rsidP="00C07CBA">
      <w:pPr>
        <w:pStyle w:val="Voetnoottekst"/>
        <w:spacing w:line="240" w:lineRule="auto"/>
        <w:rPr>
          <w:rFonts w:ascii="Arial" w:hAnsi="Arial" w:cs="Arial"/>
          <w:lang w:val="en-US"/>
        </w:rPr>
      </w:pPr>
      <w:r w:rsidRPr="000B6744">
        <w:rPr>
          <w:rStyle w:val="Voetnootmarkering"/>
          <w:rFonts w:ascii="Arial" w:hAnsi="Arial" w:cs="Arial"/>
        </w:rPr>
        <w:footnoteRef/>
      </w:r>
      <w:r w:rsidRPr="000B6744">
        <w:rPr>
          <w:rFonts w:ascii="Arial" w:hAnsi="Arial" w:cs="Arial"/>
          <w:lang w:val="en-US"/>
        </w:rPr>
        <w:t xml:space="preserve"> </w:t>
      </w:r>
      <w:r w:rsidRPr="000B6744">
        <w:rPr>
          <w:rFonts w:ascii="Arial" w:hAnsi="Arial" w:cs="Arial"/>
          <w:lang w:val="en-US"/>
        </w:rPr>
        <w:tab/>
      </w:r>
      <w:r>
        <w:rPr>
          <w:rFonts w:ascii="Arial" w:hAnsi="Arial" w:cs="Arial"/>
          <w:sz w:val="16"/>
          <w:szCs w:val="16"/>
          <w:lang w:val="en-US"/>
        </w:rPr>
        <w:t>F</w:t>
      </w:r>
      <w:r w:rsidRPr="000B6744">
        <w:rPr>
          <w:rFonts w:ascii="Arial" w:hAnsi="Arial" w:cs="Arial"/>
          <w:sz w:val="16"/>
          <w:szCs w:val="16"/>
          <w:lang w:val="en-GB"/>
        </w:rPr>
        <w:t xml:space="preserve">or conditions/exceptions we refer to </w:t>
      </w:r>
      <w:r w:rsidRPr="000B6744">
        <w:rPr>
          <w:rFonts w:ascii="Arial" w:hAnsi="Arial" w:cs="Arial"/>
          <w:sz w:val="16"/>
          <w:szCs w:val="16"/>
          <w:lang w:val="en-US"/>
        </w:rPr>
        <w:t>www.levensmittelendatabank.nl</w:t>
      </w:r>
      <w:r w:rsidRPr="000B6744">
        <w:rPr>
          <w:rFonts w:ascii="Arial" w:hAnsi="Arial" w:cs="Arial"/>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46"/>
      <w:gridCol w:w="1424"/>
      <w:gridCol w:w="2520"/>
      <w:gridCol w:w="1636"/>
      <w:gridCol w:w="2075"/>
    </w:tblGrid>
    <w:tr w:rsidR="000D1E24">
      <w:tc>
        <w:tcPr>
          <w:tcW w:w="1346" w:type="dxa"/>
          <w:tcBorders>
            <w:top w:val="single" w:sz="6" w:space="0" w:color="auto"/>
            <w:left w:val="single" w:sz="6" w:space="0" w:color="auto"/>
            <w:bottom w:val="single" w:sz="6" w:space="0" w:color="auto"/>
            <w:right w:val="single" w:sz="6" w:space="0" w:color="auto"/>
          </w:tcBorders>
        </w:tcPr>
        <w:p w:rsidR="000D1E24" w:rsidRDefault="000D1E24"/>
        <w:p w:rsidR="000D1E24" w:rsidRDefault="000D1E24">
          <w:r>
            <w:rPr>
              <w:noProof/>
              <w:lang w:val="en-US"/>
            </w:rPr>
            <w:drawing>
              <wp:inline distT="0" distB="0" distL="0" distR="0">
                <wp:extent cx="762000" cy="314325"/>
                <wp:effectExtent l="19050" t="0" r="0" b="0"/>
                <wp:docPr id="1" name="Picture 1" descr="beneo_28_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eo_28_r_4c"/>
                        <pic:cNvPicPr>
                          <a:picLocks noChangeAspect="1" noChangeArrowheads="1"/>
                        </pic:cNvPicPr>
                      </pic:nvPicPr>
                      <pic:blipFill>
                        <a:blip r:embed="rId1"/>
                        <a:srcRect/>
                        <a:stretch>
                          <a:fillRect/>
                        </a:stretch>
                      </pic:blipFill>
                      <pic:spPr bwMode="auto">
                        <a:xfrm>
                          <a:off x="0" y="0"/>
                          <a:ext cx="762000" cy="314325"/>
                        </a:xfrm>
                        <a:prstGeom prst="rect">
                          <a:avLst/>
                        </a:prstGeom>
                        <a:noFill/>
                        <a:ln w="9525">
                          <a:noFill/>
                          <a:miter lim="800000"/>
                          <a:headEnd/>
                          <a:tailEnd/>
                        </a:ln>
                      </pic:spPr>
                    </pic:pic>
                  </a:graphicData>
                </a:graphic>
              </wp:inline>
            </w:drawing>
          </w:r>
        </w:p>
      </w:tc>
      <w:tc>
        <w:tcPr>
          <w:tcW w:w="1424" w:type="dxa"/>
          <w:tcBorders>
            <w:top w:val="single" w:sz="6" w:space="0" w:color="auto"/>
            <w:left w:val="nil"/>
            <w:bottom w:val="single" w:sz="6" w:space="0" w:color="auto"/>
          </w:tcBorders>
        </w:tcPr>
        <w:p w:rsidR="000D1E24" w:rsidRDefault="000D1E24">
          <w:pPr>
            <w:tabs>
              <w:tab w:val="decimal" w:pos="2623"/>
              <w:tab w:val="decimal" w:pos="3332"/>
            </w:tabs>
            <w:rPr>
              <w:lang w:val="nl-BE"/>
            </w:rPr>
          </w:pPr>
          <w:r>
            <w:rPr>
              <w:b/>
              <w:lang w:val="nl-BE"/>
            </w:rPr>
            <w:br/>
          </w:r>
          <w:r w:rsidRPr="004A6772">
            <w:rPr>
              <w:b/>
              <w:lang w:val="en-US"/>
            </w:rPr>
            <w:t>TIT</w:t>
          </w:r>
          <w:r>
            <w:rPr>
              <w:b/>
              <w:lang w:val="en-US"/>
            </w:rPr>
            <w:t>LE</w:t>
          </w:r>
          <w:r w:rsidRPr="004A6772">
            <w:rPr>
              <w:b/>
              <w:lang w:val="en-US"/>
            </w:rPr>
            <w:t>:</w:t>
          </w:r>
          <w:r w:rsidRPr="004A6772">
            <w:rPr>
              <w:lang w:val="en-US"/>
            </w:rPr>
            <w:t xml:space="preserve"> </w:t>
          </w:r>
          <w:r w:rsidRPr="004A6772">
            <w:rPr>
              <w:lang w:val="en-US"/>
            </w:rPr>
            <w:br/>
          </w:r>
          <w:r w:rsidRPr="004A6772">
            <w:rPr>
              <w:lang w:val="en-US"/>
            </w:rPr>
            <w:br/>
          </w:r>
          <w:r w:rsidRPr="004A6772">
            <w:rPr>
              <w:lang w:val="en-US"/>
            </w:rPr>
            <w:br/>
          </w:r>
          <w:r w:rsidRPr="004A6772">
            <w:rPr>
              <w:b/>
              <w:lang w:val="en-US"/>
            </w:rPr>
            <w:t>subtitle</w:t>
          </w:r>
          <w:r w:rsidRPr="004A6772">
            <w:rPr>
              <w:b/>
              <w:lang w:val="nl-BE"/>
            </w:rPr>
            <w:t>:</w:t>
          </w:r>
          <w:r>
            <w:rPr>
              <w:lang w:val="nl-BE"/>
            </w:rPr>
            <w:br/>
            <w:t xml:space="preserve"> </w:t>
          </w:r>
        </w:p>
      </w:tc>
      <w:tc>
        <w:tcPr>
          <w:tcW w:w="2520" w:type="dxa"/>
          <w:tcBorders>
            <w:top w:val="single" w:sz="6" w:space="0" w:color="auto"/>
            <w:left w:val="nil"/>
            <w:bottom w:val="single" w:sz="6" w:space="0" w:color="auto"/>
            <w:right w:val="single" w:sz="6" w:space="0" w:color="auto"/>
          </w:tcBorders>
        </w:tcPr>
        <w:p w:rsidR="000D1E24" w:rsidRPr="004A6772" w:rsidRDefault="000D1E24">
          <w:pPr>
            <w:tabs>
              <w:tab w:val="decimal" w:pos="2623"/>
              <w:tab w:val="decimal" w:pos="3332"/>
            </w:tabs>
            <w:rPr>
              <w:lang w:val="en-US"/>
            </w:rPr>
          </w:pPr>
          <w:r w:rsidRPr="004A6772">
            <w:rPr>
              <w:lang w:val="en-US"/>
            </w:rPr>
            <w:br/>
            <w:t xml:space="preserve">INSTRUCTION </w:t>
          </w:r>
          <w:r>
            <w:rPr>
              <w:lang w:val="en-US"/>
            </w:rPr>
            <w:t>SALES</w:t>
          </w:r>
        </w:p>
        <w:p w:rsidR="000D1E24" w:rsidRPr="004A6772" w:rsidRDefault="000D1E24">
          <w:pPr>
            <w:tabs>
              <w:tab w:val="decimal" w:pos="2623"/>
              <w:tab w:val="decimal" w:pos="3332"/>
            </w:tabs>
            <w:rPr>
              <w:lang w:val="en-US"/>
            </w:rPr>
          </w:pPr>
        </w:p>
        <w:p w:rsidR="000D1E24" w:rsidRPr="004A6772" w:rsidRDefault="000D1E24">
          <w:pPr>
            <w:rPr>
              <w:lang w:val="en-US"/>
            </w:rPr>
          </w:pPr>
          <w:r w:rsidRPr="004A6772">
            <w:rPr>
              <w:lang w:val="en-US"/>
            </w:rPr>
            <w:t xml:space="preserve">Transport- and storage </w:t>
          </w:r>
          <w:r>
            <w:rPr>
              <w:lang w:val="en-US"/>
            </w:rPr>
            <w:t>conditions</w:t>
          </w:r>
        </w:p>
      </w:tc>
      <w:tc>
        <w:tcPr>
          <w:tcW w:w="1636" w:type="dxa"/>
          <w:tcBorders>
            <w:top w:val="single" w:sz="6" w:space="0" w:color="auto"/>
            <w:left w:val="nil"/>
            <w:bottom w:val="single" w:sz="6" w:space="0" w:color="auto"/>
          </w:tcBorders>
        </w:tcPr>
        <w:p w:rsidR="000D1E24" w:rsidRDefault="000D1E24">
          <w:pPr>
            <w:rPr>
              <w:lang w:val="de-DE"/>
            </w:rPr>
          </w:pPr>
          <w:r w:rsidRPr="004A6772">
            <w:rPr>
              <w:lang w:val="en-US"/>
            </w:rPr>
            <w:br/>
          </w:r>
          <w:r>
            <w:rPr>
              <w:b/>
              <w:lang w:val="de-DE"/>
            </w:rPr>
            <w:t>id.code:</w:t>
          </w:r>
          <w:r>
            <w:rPr>
              <w:b/>
              <w:lang w:val="de-DE"/>
            </w:rPr>
            <w:br/>
          </w:r>
          <w:r>
            <w:rPr>
              <w:b/>
              <w:lang w:val="de-DE"/>
            </w:rPr>
            <w:br/>
            <w:t>date:</w:t>
          </w:r>
          <w:r>
            <w:rPr>
              <w:b/>
              <w:lang w:val="de-DE"/>
            </w:rPr>
            <w:br/>
          </w:r>
          <w:r>
            <w:rPr>
              <w:b/>
              <w:lang w:val="de-DE"/>
            </w:rPr>
            <w:br/>
            <w:t>page:</w:t>
          </w:r>
        </w:p>
      </w:tc>
      <w:tc>
        <w:tcPr>
          <w:tcW w:w="2075" w:type="dxa"/>
          <w:tcBorders>
            <w:top w:val="single" w:sz="6" w:space="0" w:color="auto"/>
            <w:left w:val="nil"/>
            <w:bottom w:val="single" w:sz="6" w:space="0" w:color="auto"/>
            <w:right w:val="single" w:sz="6" w:space="0" w:color="auto"/>
          </w:tcBorders>
        </w:tcPr>
        <w:p w:rsidR="000D1E24" w:rsidRDefault="000D1E24">
          <w:pPr>
            <w:rPr>
              <w:lang w:val="en-US"/>
            </w:rPr>
          </w:pPr>
          <w:r>
            <w:rPr>
              <w:lang w:val="en-US"/>
            </w:rPr>
            <w:br/>
            <w:t>I.10.03/P</w:t>
          </w:r>
        </w:p>
        <w:p w:rsidR="000D1E24" w:rsidRDefault="000D1E24">
          <w:pPr>
            <w:rPr>
              <w:lang w:val="en-US"/>
            </w:rPr>
          </w:pPr>
        </w:p>
        <w:p w:rsidR="000D1E24" w:rsidRDefault="00A57D57">
          <w:pPr>
            <w:rPr>
              <w:lang w:val="en-US"/>
            </w:rPr>
          </w:pPr>
          <w:r>
            <w:rPr>
              <w:lang w:val="en-US"/>
            </w:rPr>
            <w:t>29</w:t>
          </w:r>
          <w:r w:rsidR="000D1E24">
            <w:rPr>
              <w:lang w:val="en-US"/>
            </w:rPr>
            <w:t>/05/2014</w:t>
          </w:r>
        </w:p>
        <w:p w:rsidR="000D1E24" w:rsidRDefault="000D1E24">
          <w:pPr>
            <w:rPr>
              <w:lang w:val="nl-BE"/>
            </w:rPr>
          </w:pPr>
          <w:r>
            <w:rPr>
              <w:lang w:val="en-US"/>
            </w:rPr>
            <w:br/>
          </w:r>
          <w:r w:rsidR="007E4E80">
            <w:rPr>
              <w:rStyle w:val="Paginanummer"/>
            </w:rPr>
            <w:fldChar w:fldCharType="begin"/>
          </w:r>
          <w:r>
            <w:rPr>
              <w:rStyle w:val="Paginanummer"/>
            </w:rPr>
            <w:instrText xml:space="preserve"> PAGE </w:instrText>
          </w:r>
          <w:r w:rsidR="007E4E80">
            <w:rPr>
              <w:rStyle w:val="Paginanummer"/>
            </w:rPr>
            <w:fldChar w:fldCharType="separate"/>
          </w:r>
          <w:r w:rsidR="00121931">
            <w:rPr>
              <w:rStyle w:val="Paginanummer"/>
              <w:noProof/>
            </w:rPr>
            <w:t>1</w:t>
          </w:r>
          <w:r w:rsidR="007E4E80">
            <w:rPr>
              <w:rStyle w:val="Paginanummer"/>
            </w:rPr>
            <w:fldChar w:fldCharType="end"/>
          </w:r>
          <w:r>
            <w:rPr>
              <w:rStyle w:val="Paginanummer"/>
            </w:rPr>
            <w:t>/</w:t>
          </w:r>
          <w:r w:rsidR="007E4E80">
            <w:rPr>
              <w:rStyle w:val="Paginanummer"/>
            </w:rPr>
            <w:fldChar w:fldCharType="begin"/>
          </w:r>
          <w:r>
            <w:rPr>
              <w:rStyle w:val="Paginanummer"/>
            </w:rPr>
            <w:instrText xml:space="preserve"> NUMPAGES </w:instrText>
          </w:r>
          <w:r w:rsidR="007E4E80">
            <w:rPr>
              <w:rStyle w:val="Paginanummer"/>
            </w:rPr>
            <w:fldChar w:fldCharType="separate"/>
          </w:r>
          <w:r w:rsidR="00121931">
            <w:rPr>
              <w:rStyle w:val="Paginanummer"/>
              <w:noProof/>
            </w:rPr>
            <w:t>5</w:t>
          </w:r>
          <w:r w:rsidR="007E4E80">
            <w:rPr>
              <w:rStyle w:val="Paginanummer"/>
            </w:rPr>
            <w:fldChar w:fldCharType="end"/>
          </w:r>
        </w:p>
      </w:tc>
    </w:tr>
  </w:tbl>
  <w:p w:rsidR="000D1E24" w:rsidRDefault="000D1E2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36D"/>
    <w:multiLevelType w:val="singleLevel"/>
    <w:tmpl w:val="D24C48CA"/>
    <w:lvl w:ilvl="0">
      <w:start w:val="1"/>
      <w:numFmt w:val="bullet"/>
      <w:lvlText w:val="-"/>
      <w:lvlJc w:val="left"/>
      <w:pPr>
        <w:tabs>
          <w:tab w:val="num" w:pos="720"/>
        </w:tabs>
        <w:ind w:left="720" w:hanging="360"/>
      </w:pPr>
      <w:rPr>
        <w:rFonts w:ascii="Times New Roman" w:hAnsi="Times New Roman" w:hint="default"/>
      </w:rPr>
    </w:lvl>
  </w:abstractNum>
  <w:abstractNum w:abstractNumId="1">
    <w:nsid w:val="0E9F119C"/>
    <w:multiLevelType w:val="hybridMultilevel"/>
    <w:tmpl w:val="2AF21194"/>
    <w:lvl w:ilvl="0" w:tplc="D24C48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9373B4"/>
    <w:multiLevelType w:val="hybridMultilevel"/>
    <w:tmpl w:val="0C9AD8D8"/>
    <w:lvl w:ilvl="0" w:tplc="5754AC2C">
      <w:start w:val="1"/>
      <w:numFmt w:val="decimal"/>
      <w:lvlText w:val="%1."/>
      <w:lvlJc w:val="left"/>
      <w:pPr>
        <w:tabs>
          <w:tab w:val="num" w:pos="1065"/>
        </w:tabs>
        <w:ind w:left="1065" w:hanging="360"/>
      </w:pPr>
      <w:rPr>
        <w:rFonts w:hint="default"/>
      </w:rPr>
    </w:lvl>
    <w:lvl w:ilvl="1" w:tplc="5E5C4A12">
      <w:start w:val="4"/>
      <w:numFmt w:val="lowerLetter"/>
      <w:lvlText w:val="%2."/>
      <w:lvlJc w:val="left"/>
      <w:pPr>
        <w:tabs>
          <w:tab w:val="num" w:pos="1785"/>
        </w:tabs>
        <w:ind w:left="1785" w:hanging="360"/>
      </w:pPr>
      <w:rPr>
        <w:rFonts w:hint="default"/>
      </w:r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3">
    <w:nsid w:val="70FF3FF4"/>
    <w:multiLevelType w:val="singleLevel"/>
    <w:tmpl w:val="4A7A7BF0"/>
    <w:lvl w:ilvl="0">
      <w:start w:val="1"/>
      <w:numFmt w:val="lowerLetter"/>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F3"/>
    <w:rsid w:val="00001B07"/>
    <w:rsid w:val="0002293A"/>
    <w:rsid w:val="000466DF"/>
    <w:rsid w:val="00071FD6"/>
    <w:rsid w:val="00084380"/>
    <w:rsid w:val="0009320F"/>
    <w:rsid w:val="000A23EF"/>
    <w:rsid w:val="000C6D32"/>
    <w:rsid w:val="000D1E24"/>
    <w:rsid w:val="000F7C8E"/>
    <w:rsid w:val="00121931"/>
    <w:rsid w:val="00137EA9"/>
    <w:rsid w:val="001472CA"/>
    <w:rsid w:val="00153607"/>
    <w:rsid w:val="001537DE"/>
    <w:rsid w:val="001E4D4E"/>
    <w:rsid w:val="0022407B"/>
    <w:rsid w:val="00257E52"/>
    <w:rsid w:val="00281BFF"/>
    <w:rsid w:val="002A3C82"/>
    <w:rsid w:val="002E61E6"/>
    <w:rsid w:val="003101E2"/>
    <w:rsid w:val="00343DA9"/>
    <w:rsid w:val="0035410A"/>
    <w:rsid w:val="00391365"/>
    <w:rsid w:val="003A3CFE"/>
    <w:rsid w:val="003F0B0B"/>
    <w:rsid w:val="00415814"/>
    <w:rsid w:val="00461734"/>
    <w:rsid w:val="0047083E"/>
    <w:rsid w:val="0049005C"/>
    <w:rsid w:val="00495817"/>
    <w:rsid w:val="004A6772"/>
    <w:rsid w:val="004A7ED9"/>
    <w:rsid w:val="004B0E98"/>
    <w:rsid w:val="005144F6"/>
    <w:rsid w:val="0052333D"/>
    <w:rsid w:val="00543C22"/>
    <w:rsid w:val="005452EF"/>
    <w:rsid w:val="00571E96"/>
    <w:rsid w:val="005730A5"/>
    <w:rsid w:val="00576123"/>
    <w:rsid w:val="005A503A"/>
    <w:rsid w:val="005D3709"/>
    <w:rsid w:val="005F5FBB"/>
    <w:rsid w:val="006070E3"/>
    <w:rsid w:val="00620201"/>
    <w:rsid w:val="0065554C"/>
    <w:rsid w:val="006866FB"/>
    <w:rsid w:val="00696A79"/>
    <w:rsid w:val="006B788F"/>
    <w:rsid w:val="006B7E42"/>
    <w:rsid w:val="006C0C20"/>
    <w:rsid w:val="00705CFE"/>
    <w:rsid w:val="00712168"/>
    <w:rsid w:val="007B1209"/>
    <w:rsid w:val="007B2203"/>
    <w:rsid w:val="007D2478"/>
    <w:rsid w:val="007E4E80"/>
    <w:rsid w:val="007F4268"/>
    <w:rsid w:val="007F714D"/>
    <w:rsid w:val="0081007D"/>
    <w:rsid w:val="00817634"/>
    <w:rsid w:val="00820F8C"/>
    <w:rsid w:val="00841590"/>
    <w:rsid w:val="008573E5"/>
    <w:rsid w:val="008641B2"/>
    <w:rsid w:val="008B3AA4"/>
    <w:rsid w:val="008C40D8"/>
    <w:rsid w:val="008F30E0"/>
    <w:rsid w:val="009110CC"/>
    <w:rsid w:val="00920EAF"/>
    <w:rsid w:val="00920FA5"/>
    <w:rsid w:val="00945C5E"/>
    <w:rsid w:val="00953CFC"/>
    <w:rsid w:val="009706D2"/>
    <w:rsid w:val="00985884"/>
    <w:rsid w:val="009A0D0A"/>
    <w:rsid w:val="009B2440"/>
    <w:rsid w:val="009D1507"/>
    <w:rsid w:val="00A12FEB"/>
    <w:rsid w:val="00A51AFE"/>
    <w:rsid w:val="00A57D57"/>
    <w:rsid w:val="00A87652"/>
    <w:rsid w:val="00A97820"/>
    <w:rsid w:val="00AD0771"/>
    <w:rsid w:val="00B07131"/>
    <w:rsid w:val="00B17A2F"/>
    <w:rsid w:val="00B5754F"/>
    <w:rsid w:val="00B6445E"/>
    <w:rsid w:val="00B73C30"/>
    <w:rsid w:val="00B9483A"/>
    <w:rsid w:val="00BB43B3"/>
    <w:rsid w:val="00BC3706"/>
    <w:rsid w:val="00BE33F3"/>
    <w:rsid w:val="00BE573A"/>
    <w:rsid w:val="00BF1431"/>
    <w:rsid w:val="00C07CBA"/>
    <w:rsid w:val="00C438BF"/>
    <w:rsid w:val="00C45799"/>
    <w:rsid w:val="00C471CD"/>
    <w:rsid w:val="00C65FE8"/>
    <w:rsid w:val="00C675FD"/>
    <w:rsid w:val="00C72E5B"/>
    <w:rsid w:val="00C73A55"/>
    <w:rsid w:val="00CD2724"/>
    <w:rsid w:val="00CF164A"/>
    <w:rsid w:val="00D004B1"/>
    <w:rsid w:val="00D52CE7"/>
    <w:rsid w:val="00D62B1A"/>
    <w:rsid w:val="00D7479A"/>
    <w:rsid w:val="00DD0A6F"/>
    <w:rsid w:val="00DE6DD2"/>
    <w:rsid w:val="00DF4070"/>
    <w:rsid w:val="00E2272A"/>
    <w:rsid w:val="00E22E95"/>
    <w:rsid w:val="00E32561"/>
    <w:rsid w:val="00E4533B"/>
    <w:rsid w:val="00E7775B"/>
    <w:rsid w:val="00E856DE"/>
    <w:rsid w:val="00EC16FD"/>
    <w:rsid w:val="00ED0A77"/>
    <w:rsid w:val="00F01297"/>
    <w:rsid w:val="00F30C30"/>
    <w:rsid w:val="00F47A1F"/>
    <w:rsid w:val="00F5052C"/>
    <w:rsid w:val="00F66A3A"/>
    <w:rsid w:val="00FC5BE5"/>
    <w:rsid w:val="00FE4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4D4E"/>
    <w:rPr>
      <w:lang w:val="nl-NL" w:eastAsia="en-US"/>
    </w:rPr>
  </w:style>
  <w:style w:type="paragraph" w:styleId="Kop1">
    <w:name w:val="heading 1"/>
    <w:basedOn w:val="Standaard"/>
    <w:next w:val="Standaard"/>
    <w:qFormat/>
    <w:rsid w:val="001E4D4E"/>
    <w:pPr>
      <w:keepNext/>
      <w:outlineLvl w:val="0"/>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E4D4E"/>
    <w:pPr>
      <w:tabs>
        <w:tab w:val="center" w:pos="4536"/>
        <w:tab w:val="right" w:pos="9072"/>
      </w:tabs>
    </w:pPr>
  </w:style>
  <w:style w:type="paragraph" w:styleId="Voettekst">
    <w:name w:val="footer"/>
    <w:basedOn w:val="Standaard"/>
    <w:rsid w:val="001E4D4E"/>
    <w:pPr>
      <w:tabs>
        <w:tab w:val="center" w:pos="4536"/>
        <w:tab w:val="right" w:pos="9072"/>
      </w:tabs>
    </w:pPr>
  </w:style>
  <w:style w:type="character" w:styleId="Paginanummer">
    <w:name w:val="page number"/>
    <w:basedOn w:val="Standaardalinea-lettertype"/>
    <w:rsid w:val="001E4D4E"/>
  </w:style>
  <w:style w:type="paragraph" w:styleId="Ballontekst">
    <w:name w:val="Balloon Text"/>
    <w:basedOn w:val="Standaard"/>
    <w:semiHidden/>
    <w:rsid w:val="00DF4070"/>
    <w:rPr>
      <w:rFonts w:ascii="Tahoma" w:hAnsi="Tahoma" w:cs="Tahoma"/>
      <w:sz w:val="16"/>
      <w:szCs w:val="16"/>
    </w:rPr>
  </w:style>
  <w:style w:type="character" w:customStyle="1" w:styleId="ui-button-text8">
    <w:name w:val="ui-button-text8"/>
    <w:basedOn w:val="Standaardalinea-lettertype"/>
    <w:rsid w:val="005730A5"/>
  </w:style>
  <w:style w:type="paragraph" w:styleId="Lijstalinea">
    <w:name w:val="List Paragraph"/>
    <w:basedOn w:val="Standaard"/>
    <w:uiPriority w:val="34"/>
    <w:qFormat/>
    <w:rsid w:val="00415814"/>
    <w:pPr>
      <w:ind w:left="720"/>
      <w:contextualSpacing/>
    </w:pPr>
  </w:style>
  <w:style w:type="paragraph" w:customStyle="1" w:styleId="Default">
    <w:name w:val="Default"/>
    <w:rsid w:val="006B7E42"/>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uiPriority w:val="99"/>
    <w:rsid w:val="00C07CBA"/>
    <w:pPr>
      <w:tabs>
        <w:tab w:val="left" w:pos="567"/>
      </w:tabs>
      <w:spacing w:line="360" w:lineRule="auto"/>
    </w:pPr>
    <w:rPr>
      <w:lang w:val="de-DE" w:eastAsia="de-DE"/>
    </w:rPr>
  </w:style>
  <w:style w:type="character" w:customStyle="1" w:styleId="VoetnoottekstChar">
    <w:name w:val="Voetnoottekst Char"/>
    <w:basedOn w:val="Standaardalinea-lettertype"/>
    <w:link w:val="Voetnoottekst"/>
    <w:uiPriority w:val="99"/>
    <w:rsid w:val="00C07CBA"/>
  </w:style>
  <w:style w:type="character" w:styleId="Voetnootmarkering">
    <w:name w:val="footnote reference"/>
    <w:basedOn w:val="Standaardalinea-lettertype"/>
    <w:uiPriority w:val="99"/>
    <w:rsid w:val="00C07CBA"/>
    <w:rPr>
      <w:vertAlign w:val="superscript"/>
    </w:rPr>
  </w:style>
  <w:style w:type="table" w:styleId="Tabelraster">
    <w:name w:val="Table Grid"/>
    <w:basedOn w:val="Standaardtabel"/>
    <w:uiPriority w:val="59"/>
    <w:rsid w:val="00C07CBA"/>
    <w:pPr>
      <w:spacing w:before="24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543C22"/>
    <w:rPr>
      <w:color w:val="0000FF" w:themeColor="hyperlink"/>
      <w:u w:val="single"/>
    </w:rPr>
  </w:style>
  <w:style w:type="character" w:styleId="GevolgdeHyperlink">
    <w:name w:val="FollowedHyperlink"/>
    <w:basedOn w:val="Standaardalinea-lettertype"/>
    <w:rsid w:val="00A57D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E4D4E"/>
    <w:rPr>
      <w:lang w:val="nl-NL" w:eastAsia="en-US"/>
    </w:rPr>
  </w:style>
  <w:style w:type="paragraph" w:styleId="Kop1">
    <w:name w:val="heading 1"/>
    <w:basedOn w:val="Standaard"/>
    <w:next w:val="Standaard"/>
    <w:qFormat/>
    <w:rsid w:val="001E4D4E"/>
    <w:pPr>
      <w:keepNext/>
      <w:outlineLvl w:val="0"/>
    </w:pPr>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E4D4E"/>
    <w:pPr>
      <w:tabs>
        <w:tab w:val="center" w:pos="4536"/>
        <w:tab w:val="right" w:pos="9072"/>
      </w:tabs>
    </w:pPr>
  </w:style>
  <w:style w:type="paragraph" w:styleId="Voettekst">
    <w:name w:val="footer"/>
    <w:basedOn w:val="Standaard"/>
    <w:rsid w:val="001E4D4E"/>
    <w:pPr>
      <w:tabs>
        <w:tab w:val="center" w:pos="4536"/>
        <w:tab w:val="right" w:pos="9072"/>
      </w:tabs>
    </w:pPr>
  </w:style>
  <w:style w:type="character" w:styleId="Paginanummer">
    <w:name w:val="page number"/>
    <w:basedOn w:val="Standaardalinea-lettertype"/>
    <w:rsid w:val="001E4D4E"/>
  </w:style>
  <w:style w:type="paragraph" w:styleId="Ballontekst">
    <w:name w:val="Balloon Text"/>
    <w:basedOn w:val="Standaard"/>
    <w:semiHidden/>
    <w:rsid w:val="00DF4070"/>
    <w:rPr>
      <w:rFonts w:ascii="Tahoma" w:hAnsi="Tahoma" w:cs="Tahoma"/>
      <w:sz w:val="16"/>
      <w:szCs w:val="16"/>
    </w:rPr>
  </w:style>
  <w:style w:type="character" w:customStyle="1" w:styleId="ui-button-text8">
    <w:name w:val="ui-button-text8"/>
    <w:basedOn w:val="Standaardalinea-lettertype"/>
    <w:rsid w:val="005730A5"/>
  </w:style>
  <w:style w:type="paragraph" w:styleId="Lijstalinea">
    <w:name w:val="List Paragraph"/>
    <w:basedOn w:val="Standaard"/>
    <w:uiPriority w:val="34"/>
    <w:qFormat/>
    <w:rsid w:val="00415814"/>
    <w:pPr>
      <w:ind w:left="720"/>
      <w:contextualSpacing/>
    </w:pPr>
  </w:style>
  <w:style w:type="paragraph" w:customStyle="1" w:styleId="Default">
    <w:name w:val="Default"/>
    <w:rsid w:val="006B7E42"/>
    <w:pPr>
      <w:autoSpaceDE w:val="0"/>
      <w:autoSpaceDN w:val="0"/>
      <w:adjustRightInd w:val="0"/>
    </w:pPr>
    <w:rPr>
      <w:rFonts w:ascii="Arial" w:hAnsi="Arial" w:cs="Arial"/>
      <w:color w:val="000000"/>
      <w:sz w:val="24"/>
      <w:szCs w:val="24"/>
    </w:rPr>
  </w:style>
  <w:style w:type="paragraph" w:styleId="Voetnoottekst">
    <w:name w:val="footnote text"/>
    <w:basedOn w:val="Standaard"/>
    <w:link w:val="VoetnoottekstChar"/>
    <w:uiPriority w:val="99"/>
    <w:rsid w:val="00C07CBA"/>
    <w:pPr>
      <w:tabs>
        <w:tab w:val="left" w:pos="567"/>
      </w:tabs>
      <w:spacing w:line="360" w:lineRule="auto"/>
    </w:pPr>
    <w:rPr>
      <w:lang w:val="de-DE" w:eastAsia="de-DE"/>
    </w:rPr>
  </w:style>
  <w:style w:type="character" w:customStyle="1" w:styleId="VoetnoottekstChar">
    <w:name w:val="Voetnoottekst Char"/>
    <w:basedOn w:val="Standaardalinea-lettertype"/>
    <w:link w:val="Voetnoottekst"/>
    <w:uiPriority w:val="99"/>
    <w:rsid w:val="00C07CBA"/>
  </w:style>
  <w:style w:type="character" w:styleId="Voetnootmarkering">
    <w:name w:val="footnote reference"/>
    <w:basedOn w:val="Standaardalinea-lettertype"/>
    <w:uiPriority w:val="99"/>
    <w:rsid w:val="00C07CBA"/>
    <w:rPr>
      <w:vertAlign w:val="superscript"/>
    </w:rPr>
  </w:style>
  <w:style w:type="table" w:styleId="Tabelraster">
    <w:name w:val="Table Grid"/>
    <w:basedOn w:val="Standaardtabel"/>
    <w:uiPriority w:val="59"/>
    <w:rsid w:val="00C07CBA"/>
    <w:pPr>
      <w:spacing w:before="24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543C22"/>
    <w:rPr>
      <w:color w:val="0000FF" w:themeColor="hyperlink"/>
      <w:u w:val="single"/>
    </w:rPr>
  </w:style>
  <w:style w:type="character" w:styleId="GevolgdeHyperlink">
    <w:name w:val="FollowedHyperlink"/>
    <w:basedOn w:val="Standaardalinea-lettertype"/>
    <w:rsid w:val="00A57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940421">
      <w:bodyDiv w:val="1"/>
      <w:marLeft w:val="0"/>
      <w:marRight w:val="0"/>
      <w:marTop w:val="0"/>
      <w:marBottom w:val="0"/>
      <w:divBdr>
        <w:top w:val="none" w:sz="0" w:space="0" w:color="auto"/>
        <w:left w:val="none" w:sz="0" w:space="0" w:color="auto"/>
        <w:bottom w:val="none" w:sz="0" w:space="0" w:color="auto"/>
        <w:right w:val="none" w:sz="0" w:space="0" w:color="auto"/>
      </w:divBdr>
    </w:div>
    <w:div w:id="1505516264">
      <w:bodyDiv w:val="1"/>
      <w:marLeft w:val="0"/>
      <w:marRight w:val="0"/>
      <w:marTop w:val="0"/>
      <w:marBottom w:val="0"/>
      <w:divBdr>
        <w:top w:val="none" w:sz="0" w:space="0" w:color="auto"/>
        <w:left w:val="none" w:sz="0" w:space="0" w:color="auto"/>
        <w:bottom w:val="none" w:sz="0" w:space="0" w:color="auto"/>
        <w:right w:val="none" w:sz="0" w:space="0" w:color="auto"/>
      </w:divBdr>
      <w:divsChild>
        <w:div w:id="947853639">
          <w:marLeft w:val="0"/>
          <w:marRight w:val="0"/>
          <w:marTop w:val="100"/>
          <w:marBottom w:val="100"/>
          <w:divBdr>
            <w:top w:val="none" w:sz="0" w:space="0" w:color="auto"/>
            <w:left w:val="none" w:sz="0" w:space="0" w:color="auto"/>
            <w:bottom w:val="none" w:sz="0" w:space="0" w:color="auto"/>
            <w:right w:val="none" w:sz="0" w:space="0" w:color="auto"/>
          </w:divBdr>
          <w:divsChild>
            <w:div w:id="754013778">
              <w:marLeft w:val="180"/>
              <w:marRight w:val="0"/>
              <w:marTop w:val="0"/>
              <w:marBottom w:val="120"/>
              <w:divBdr>
                <w:top w:val="none" w:sz="0" w:space="0" w:color="auto"/>
                <w:left w:val="none" w:sz="0" w:space="0" w:color="auto"/>
                <w:bottom w:val="none" w:sz="0" w:space="0" w:color="auto"/>
                <w:right w:val="none" w:sz="0" w:space="0" w:color="auto"/>
              </w:divBdr>
              <w:divsChild>
                <w:div w:id="568272316">
                  <w:marLeft w:val="0"/>
                  <w:marRight w:val="0"/>
                  <w:marTop w:val="0"/>
                  <w:marBottom w:val="0"/>
                  <w:divBdr>
                    <w:top w:val="none" w:sz="0" w:space="0" w:color="auto"/>
                    <w:left w:val="none" w:sz="0" w:space="0" w:color="auto"/>
                    <w:bottom w:val="none" w:sz="0" w:space="0" w:color="auto"/>
                    <w:right w:val="none" w:sz="0" w:space="0" w:color="auto"/>
                  </w:divBdr>
                  <w:divsChild>
                    <w:div w:id="22946966">
                      <w:marLeft w:val="0"/>
                      <w:marRight w:val="0"/>
                      <w:marTop w:val="0"/>
                      <w:marBottom w:val="0"/>
                      <w:divBdr>
                        <w:top w:val="none" w:sz="0" w:space="0" w:color="auto"/>
                        <w:left w:val="none" w:sz="0" w:space="0" w:color="auto"/>
                        <w:bottom w:val="none" w:sz="0" w:space="0" w:color="auto"/>
                        <w:right w:val="none" w:sz="0" w:space="0" w:color="auto"/>
                      </w:divBdr>
                      <w:divsChild>
                        <w:div w:id="2008704601">
                          <w:marLeft w:val="0"/>
                          <w:marRight w:val="0"/>
                          <w:marTop w:val="0"/>
                          <w:marBottom w:val="0"/>
                          <w:divBdr>
                            <w:top w:val="none" w:sz="0" w:space="0" w:color="auto"/>
                            <w:left w:val="none" w:sz="0" w:space="0" w:color="auto"/>
                            <w:bottom w:val="none" w:sz="0" w:space="0" w:color="auto"/>
                            <w:right w:val="none" w:sz="0" w:space="0" w:color="auto"/>
                          </w:divBdr>
                          <w:divsChild>
                            <w:div w:id="1305157400">
                              <w:marLeft w:val="0"/>
                              <w:marRight w:val="0"/>
                              <w:marTop w:val="0"/>
                              <w:marBottom w:val="0"/>
                              <w:divBdr>
                                <w:top w:val="none" w:sz="0" w:space="0" w:color="auto"/>
                                <w:left w:val="none" w:sz="0" w:space="0" w:color="auto"/>
                                <w:bottom w:val="none" w:sz="0" w:space="0" w:color="auto"/>
                                <w:right w:val="none" w:sz="0" w:space="0" w:color="auto"/>
                              </w:divBdr>
                              <w:divsChild>
                                <w:div w:id="1899245196">
                                  <w:marLeft w:val="0"/>
                                  <w:marRight w:val="0"/>
                                  <w:marTop w:val="0"/>
                                  <w:marBottom w:val="0"/>
                                  <w:divBdr>
                                    <w:top w:val="none" w:sz="0" w:space="0" w:color="auto"/>
                                    <w:left w:val="none" w:sz="0" w:space="0" w:color="auto"/>
                                    <w:bottom w:val="none" w:sz="0" w:space="0" w:color="auto"/>
                                    <w:right w:val="none" w:sz="0" w:space="0" w:color="auto"/>
                                  </w:divBdr>
                                  <w:divsChild>
                                    <w:div w:id="720595124">
                                      <w:marLeft w:val="0"/>
                                      <w:marRight w:val="0"/>
                                      <w:marTop w:val="0"/>
                                      <w:marBottom w:val="0"/>
                                      <w:divBdr>
                                        <w:top w:val="single" w:sz="6" w:space="6" w:color="EEEEEE"/>
                                        <w:left w:val="single" w:sz="6" w:space="6" w:color="EEEEEE"/>
                                        <w:bottom w:val="single" w:sz="6" w:space="6" w:color="EEEEEE"/>
                                        <w:right w:val="single" w:sz="6" w:space="6" w:color="EEEEEE"/>
                                      </w:divBdr>
                                    </w:div>
                                    <w:div w:id="15799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qas.org/assessed-compani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03FC-703B-46DC-AB39-634A6DAF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7200</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TRANSPORT- EN STOCKAGEVOORWAARDEN</vt:lpstr>
      <vt:lpstr>TRANSPORT- EN STOCKAGEVOORWAARDEN</vt:lpstr>
    </vt:vector>
  </TitlesOfParts>
  <Company>Remy</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EN STOCKAGEVOORWAARDEN</dc:title>
  <dc:creator>Remy</dc:creator>
  <cp:lastModifiedBy>Arnie Theel</cp:lastModifiedBy>
  <cp:revision>2</cp:revision>
  <cp:lastPrinted>2014-05-30T10:15:00Z</cp:lastPrinted>
  <dcterms:created xsi:type="dcterms:W3CDTF">2014-12-01T11:49:00Z</dcterms:created>
  <dcterms:modified xsi:type="dcterms:W3CDTF">2014-12-01T11:49:00Z</dcterms:modified>
</cp:coreProperties>
</file>